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4A7E" w14:textId="1C3EF9C8" w:rsidR="007452FA" w:rsidRDefault="004E3557" w:rsidP="007452FA">
      <w:pPr>
        <w:rPr>
          <w:rFonts w:cstheme="minorHAnsi"/>
          <w:b/>
          <w:bCs/>
          <w:sz w:val="28"/>
          <w:szCs w:val="2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920E66" wp14:editId="5D2020BA">
                <wp:simplePos x="0" y="0"/>
                <wp:positionH relativeFrom="column">
                  <wp:posOffset>-212652</wp:posOffset>
                </wp:positionH>
                <wp:positionV relativeFrom="paragraph">
                  <wp:posOffset>122319</wp:posOffset>
                </wp:positionV>
                <wp:extent cx="6645349" cy="1828800"/>
                <wp:effectExtent l="0" t="0" r="2222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349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6C0D637" w14:textId="34946387" w:rsidR="004E3557" w:rsidRPr="00A33699" w:rsidRDefault="004E3557" w:rsidP="00A3369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3699">
                              <w:rPr>
                                <w:b/>
                                <w:bCs/>
                                <w:sz w:val="68"/>
                                <w:szCs w:val="68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HERRAMIENTA </w:t>
                            </w:r>
                            <w:r w:rsidR="004B14D5" w:rsidRPr="00A33699">
                              <w:rPr>
                                <w:b/>
                                <w:bCs/>
                                <w:sz w:val="68"/>
                                <w:szCs w:val="68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3.</w:t>
                            </w:r>
                            <w:r w:rsidR="009E57F9" w:rsidRPr="00A33699">
                              <w:rPr>
                                <w:b/>
                                <w:bCs/>
                                <w:sz w:val="68"/>
                                <w:szCs w:val="68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B14D5" w:rsidRPr="00A33699">
                              <w:rPr>
                                <w:b/>
                                <w:bCs/>
                                <w:sz w:val="68"/>
                                <w:szCs w:val="68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33699" w:rsidRPr="00A33699">
                              <w:rPr>
                                <w:b/>
                                <w:bCs/>
                                <w:sz w:val="68"/>
                                <w:szCs w:val="68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4B14D5" w:rsidRPr="00A33699">
                              <w:rPr>
                                <w:b/>
                                <w:bCs/>
                                <w:sz w:val="68"/>
                                <w:szCs w:val="68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POST</w:t>
                            </w:r>
                            <w:r w:rsidR="00A33699" w:rsidRPr="00A33699">
                              <w:rPr>
                                <w:b/>
                                <w:bCs/>
                                <w:sz w:val="68"/>
                                <w:szCs w:val="68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TALLER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20E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75pt;margin-top:9.65pt;width:523.25pt;height:2in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" filled="f" strokecolor="#747070 [1614]">
                <v:textbox style="mso-fit-shape-to-text:t">
                  <w:txbxContent>
                    <w:p w14:paraId="36C0D637" w14:textId="34946387" w:rsidR="004E3557" w:rsidRPr="00A33699" w:rsidRDefault="004E3557" w:rsidP="00A3369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68"/>
                          <w:szCs w:val="6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3699">
                        <w:rPr>
                          <w:b/>
                          <w:bCs/>
                          <w:sz w:val="68"/>
                          <w:szCs w:val="68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HERRAMIENTA </w:t>
                      </w:r>
                      <w:r w:rsidR="004B14D5" w:rsidRPr="00A33699">
                        <w:rPr>
                          <w:b/>
                          <w:bCs/>
                          <w:sz w:val="68"/>
                          <w:szCs w:val="68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3.</w:t>
                      </w:r>
                      <w:r w:rsidR="009E57F9" w:rsidRPr="00A33699">
                        <w:rPr>
                          <w:b/>
                          <w:bCs/>
                          <w:sz w:val="68"/>
                          <w:szCs w:val="68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4B14D5" w:rsidRPr="00A33699">
                        <w:rPr>
                          <w:b/>
                          <w:bCs/>
                          <w:sz w:val="68"/>
                          <w:szCs w:val="68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33699" w:rsidRPr="00A33699">
                        <w:rPr>
                          <w:b/>
                          <w:bCs/>
                          <w:sz w:val="68"/>
                          <w:szCs w:val="68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4B14D5" w:rsidRPr="00A33699">
                        <w:rPr>
                          <w:b/>
                          <w:bCs/>
                          <w:sz w:val="68"/>
                          <w:szCs w:val="68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POST</w:t>
                      </w:r>
                      <w:r w:rsidR="00A33699" w:rsidRPr="00A33699">
                        <w:rPr>
                          <w:b/>
                          <w:bCs/>
                          <w:sz w:val="68"/>
                          <w:szCs w:val="68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TALLER</w:t>
                      </w:r>
                    </w:p>
                  </w:txbxContent>
                </v:textbox>
              </v:shape>
            </w:pict>
          </mc:Fallback>
        </mc:AlternateContent>
      </w:r>
    </w:p>
    <w:p w14:paraId="531470B4" w14:textId="5A325228" w:rsidR="004E3557" w:rsidRDefault="004E3557" w:rsidP="00BD1A7A">
      <w:pPr>
        <w:jc w:val="center"/>
        <w:rPr>
          <w:rFonts w:cstheme="minorHAnsi"/>
          <w:b/>
          <w:bCs/>
          <w:sz w:val="28"/>
          <w:szCs w:val="28"/>
        </w:rPr>
      </w:pPr>
    </w:p>
    <w:p w14:paraId="4B299434" w14:textId="77777777" w:rsidR="00FD248B" w:rsidRDefault="00FD248B" w:rsidP="00D178D8">
      <w:pPr>
        <w:rPr>
          <w:rFonts w:cstheme="minorHAnsi"/>
          <w:b/>
          <w:bCs/>
          <w:sz w:val="28"/>
          <w:szCs w:val="28"/>
        </w:rPr>
      </w:pPr>
    </w:p>
    <w:p w14:paraId="40131B94" w14:textId="77777777" w:rsidR="00D178D8" w:rsidRDefault="00D178D8" w:rsidP="00FD248B">
      <w:pPr>
        <w:jc w:val="center"/>
        <w:rPr>
          <w:rFonts w:cstheme="minorHAnsi"/>
          <w:b/>
          <w:bCs/>
          <w:sz w:val="28"/>
          <w:szCs w:val="28"/>
        </w:rPr>
      </w:pPr>
    </w:p>
    <w:p w14:paraId="4863D4E0" w14:textId="3DCB6CA0" w:rsidR="00FD248B" w:rsidRPr="00A33699" w:rsidRDefault="00005FC6" w:rsidP="00FD248B">
      <w:pPr>
        <w:jc w:val="center"/>
        <w:rPr>
          <w:rFonts w:cstheme="minorHAnsi"/>
          <w:b/>
          <w:bCs/>
          <w:sz w:val="28"/>
          <w:szCs w:val="28"/>
          <w:lang w:val="es-PE"/>
        </w:rPr>
      </w:pPr>
      <w:r w:rsidRPr="0035047C">
        <w:rPr>
          <w:b/>
          <w:bCs/>
          <w:sz w:val="28"/>
          <w:szCs w:val="28"/>
          <w:lang w:val="es"/>
        </w:rPr>
        <w:t xml:space="preserve">Herramientas de análisis para post-cuestionario y post-taller </w:t>
      </w:r>
    </w:p>
    <w:p w14:paraId="65993D75" w14:textId="7EEC4018" w:rsidR="001161DB" w:rsidRPr="00A33699" w:rsidRDefault="001161DB" w:rsidP="00F46CA2">
      <w:pPr>
        <w:tabs>
          <w:tab w:val="left" w:pos="1365"/>
          <w:tab w:val="center" w:pos="4680"/>
        </w:tabs>
        <w:jc w:val="center"/>
        <w:rPr>
          <w:rFonts w:cstheme="minorHAnsi"/>
          <w:b/>
          <w:bCs/>
          <w:lang w:val="es-PE"/>
        </w:rPr>
      </w:pPr>
      <w:r w:rsidRPr="001161DB" w:rsidDel="000F723F">
        <w:rPr>
          <w:b/>
          <w:bCs/>
          <w:lang w:val="es"/>
        </w:rPr>
        <w:t>Última actualización: 27 de octubre de 2022</w:t>
      </w:r>
    </w:p>
    <w:p w14:paraId="40456834" w14:textId="66580B5B" w:rsidR="001161DB" w:rsidRPr="00A33699" w:rsidRDefault="00052053" w:rsidP="00F46CA2">
      <w:pPr>
        <w:jc w:val="center"/>
        <w:rPr>
          <w:rFonts w:cstheme="minorHAnsi"/>
          <w:b/>
          <w:bCs/>
          <w:lang w:val="es-PE"/>
        </w:rPr>
      </w:pPr>
      <w:r w:rsidRPr="001161DB">
        <w:rPr>
          <w:b/>
          <w:lang w:val="es"/>
        </w:rPr>
        <w:t xml:space="preserve">Creado </w:t>
      </w:r>
      <w:r>
        <w:rPr>
          <w:b/>
          <w:lang w:val="es"/>
        </w:rPr>
        <w:t xml:space="preserve">y revisado </w:t>
      </w:r>
      <w:r w:rsidRPr="001161DB">
        <w:rPr>
          <w:b/>
          <w:lang w:val="es"/>
        </w:rPr>
        <w:t xml:space="preserve">por </w:t>
      </w:r>
      <w:r w:rsidR="001161DB" w:rsidRPr="001161DB">
        <w:rPr>
          <w:b/>
          <w:bCs/>
          <w:lang w:val="es"/>
        </w:rPr>
        <w:t>UNESCO IESALC</w:t>
      </w:r>
    </w:p>
    <w:p w14:paraId="01EF848A" w14:textId="59E9E375" w:rsidR="00BD1A7A" w:rsidRPr="00A33699" w:rsidRDefault="00BD1A7A">
      <w:pPr>
        <w:rPr>
          <w:rFonts w:cstheme="minorHAnsi"/>
          <w:lang w:val="es-PE"/>
        </w:rPr>
      </w:pPr>
    </w:p>
    <w:p w14:paraId="23AC8F84" w14:textId="133D6213" w:rsidR="00E32BB3" w:rsidRPr="00A33699" w:rsidRDefault="00E32BB3" w:rsidP="00D178D8">
      <w:pPr>
        <w:jc w:val="both"/>
        <w:rPr>
          <w:rFonts w:cstheme="minorHAnsi"/>
          <w:lang w:val="es-PE"/>
        </w:rPr>
      </w:pPr>
      <w:r w:rsidRPr="001C4AA7">
        <w:rPr>
          <w:b/>
          <w:lang w:val="es"/>
        </w:rPr>
        <w:t>Objetivo</w:t>
      </w:r>
      <w:r w:rsidRPr="001C4AA7">
        <w:rPr>
          <w:lang w:val="es"/>
        </w:rPr>
        <w:t xml:space="preserve">: </w:t>
      </w:r>
      <w:r w:rsidR="00CE46FD">
        <w:rPr>
          <w:lang w:val="es"/>
        </w:rPr>
        <w:t>Este</w:t>
      </w:r>
      <w:r w:rsidR="00E158ED">
        <w:rPr>
          <w:lang w:val="es"/>
        </w:rPr>
        <w:t xml:space="preserve"> documento </w:t>
      </w:r>
      <w:r w:rsidR="00CE46FD">
        <w:rPr>
          <w:lang w:val="es"/>
        </w:rPr>
        <w:t xml:space="preserve">explica las herramientas que pueden </w:t>
      </w:r>
      <w:r w:rsidR="00E158ED">
        <w:rPr>
          <w:lang w:val="es"/>
        </w:rPr>
        <w:t xml:space="preserve">ayudar a </w:t>
      </w:r>
      <w:r w:rsidRPr="001C4AA7">
        <w:rPr>
          <w:lang w:val="es"/>
        </w:rPr>
        <w:t>analizar</w:t>
      </w:r>
      <w:r>
        <w:rPr>
          <w:lang w:val="es"/>
        </w:rPr>
        <w:t xml:space="preserve"> las </w:t>
      </w:r>
      <w:r w:rsidRPr="001C4AA7">
        <w:rPr>
          <w:lang w:val="es"/>
        </w:rPr>
        <w:t xml:space="preserve">respuestas obtenidas </w:t>
      </w:r>
      <w:r w:rsidR="00CE46FD">
        <w:rPr>
          <w:lang w:val="es"/>
        </w:rPr>
        <w:t>del cuestionario al taller, considerando tanto</w:t>
      </w:r>
      <w:r>
        <w:rPr>
          <w:lang w:val="es"/>
        </w:rPr>
        <w:t xml:space="preserve"> </w:t>
      </w:r>
      <w:r w:rsidR="00CE46FD">
        <w:rPr>
          <w:lang w:val="es"/>
        </w:rPr>
        <w:t>las expresiones</w:t>
      </w:r>
      <w:r w:rsidRPr="001C4AA7">
        <w:rPr>
          <w:lang w:val="es"/>
        </w:rPr>
        <w:t xml:space="preserve"> individuales como </w:t>
      </w:r>
      <w:r>
        <w:rPr>
          <w:lang w:val="es"/>
        </w:rPr>
        <w:t xml:space="preserve">las </w:t>
      </w:r>
      <w:r w:rsidRPr="001C4AA7">
        <w:rPr>
          <w:lang w:val="es"/>
        </w:rPr>
        <w:t xml:space="preserve"> visiones colectivas juveniles sobre el futuro de la educación superior</w:t>
      </w:r>
      <w:r w:rsidR="00CE46FD">
        <w:rPr>
          <w:lang w:val="es"/>
        </w:rPr>
        <w:t>. Esto puede ayudar aún más</w:t>
      </w:r>
      <w:r>
        <w:rPr>
          <w:lang w:val="es"/>
        </w:rPr>
        <w:t xml:space="preserve"> a </w:t>
      </w:r>
      <w:r w:rsidRPr="001C4AA7">
        <w:rPr>
          <w:lang w:val="es"/>
        </w:rPr>
        <w:t xml:space="preserve"> identificar</w:t>
      </w:r>
      <w:r>
        <w:rPr>
          <w:lang w:val="es"/>
        </w:rPr>
        <w:t xml:space="preserve"> las </w:t>
      </w:r>
      <w:r w:rsidRPr="001C4AA7">
        <w:rPr>
          <w:lang w:val="es"/>
        </w:rPr>
        <w:t xml:space="preserve"> tendencias de lo que </w:t>
      </w:r>
      <w:r w:rsidR="00CE46FD">
        <w:rPr>
          <w:lang w:val="es"/>
        </w:rPr>
        <w:t xml:space="preserve">los jóvenes </w:t>
      </w:r>
      <w:r w:rsidRPr="001C4AA7">
        <w:rPr>
          <w:lang w:val="es"/>
        </w:rPr>
        <w:t>esperan y qué llamadas a la acción se necesitan de las diferentes partes interesadas</w:t>
      </w:r>
      <w:r w:rsidR="00CE46FD">
        <w:rPr>
          <w:lang w:val="es"/>
        </w:rPr>
        <w:t>.</w:t>
      </w:r>
    </w:p>
    <w:p w14:paraId="461FA9CC" w14:textId="47C1C6E8" w:rsidR="00E32BB3" w:rsidRPr="00A33699" w:rsidRDefault="00E32BB3">
      <w:pPr>
        <w:rPr>
          <w:rFonts w:cstheme="minorHAnsi"/>
          <w:lang w:val="es-PE"/>
        </w:rPr>
      </w:pPr>
    </w:p>
    <w:p w14:paraId="6FF89D47" w14:textId="4A687DA6" w:rsidR="00E32BB3" w:rsidRPr="001C4AA7" w:rsidRDefault="00DC66B0">
      <w:pPr>
        <w:rPr>
          <w:rFonts w:cstheme="minorHAnsi"/>
          <w:b/>
          <w:u w:val="single"/>
        </w:rPr>
      </w:pPr>
      <w:r w:rsidRPr="001C4AA7">
        <w:rPr>
          <w:b/>
          <w:u w:val="single"/>
          <w:lang w:val="es"/>
        </w:rPr>
        <w:t>Posibles resultados:</w:t>
      </w:r>
    </w:p>
    <w:p w14:paraId="1636FE18" w14:textId="5B3DD612" w:rsidR="00E62BD7" w:rsidRPr="00A33699" w:rsidRDefault="00E62BD7" w:rsidP="00E32BB3">
      <w:pPr>
        <w:pStyle w:val="ListParagraph"/>
        <w:numPr>
          <w:ilvl w:val="0"/>
          <w:numId w:val="29"/>
        </w:numPr>
        <w:rPr>
          <w:rFonts w:cstheme="minorHAnsi"/>
          <w:lang w:val="es-PE"/>
        </w:rPr>
      </w:pPr>
      <w:r w:rsidRPr="001C4AA7">
        <w:rPr>
          <w:lang w:val="es"/>
        </w:rPr>
        <w:t>Jóvenes con visión prospectiva relacionada con sus aspiraciones individuales y futuros colectivos.</w:t>
      </w:r>
    </w:p>
    <w:p w14:paraId="78AD6AD6" w14:textId="0E8B6F3C" w:rsidR="00E32BB3" w:rsidRPr="00A33699" w:rsidRDefault="00E32BB3" w:rsidP="00E32BB3">
      <w:pPr>
        <w:pStyle w:val="ListParagraph"/>
        <w:numPr>
          <w:ilvl w:val="0"/>
          <w:numId w:val="29"/>
        </w:numPr>
        <w:rPr>
          <w:rFonts w:cstheme="minorHAnsi"/>
          <w:lang w:val="es-PE"/>
        </w:rPr>
      </w:pPr>
      <w:r w:rsidRPr="001C4AA7">
        <w:rPr>
          <w:lang w:val="es"/>
        </w:rPr>
        <w:t>Visiones de futuros de la educación superior según los perfiles de los jóvenes.</w:t>
      </w:r>
    </w:p>
    <w:p w14:paraId="3A6F0026" w14:textId="49B6B553" w:rsidR="00E32BB3" w:rsidRPr="00A33699" w:rsidRDefault="004E68EA" w:rsidP="00E32BB3">
      <w:pPr>
        <w:pStyle w:val="ListParagraph"/>
        <w:numPr>
          <w:ilvl w:val="0"/>
          <w:numId w:val="29"/>
        </w:numPr>
        <w:rPr>
          <w:rFonts w:cstheme="minorHAnsi"/>
          <w:lang w:val="es-PE"/>
        </w:rPr>
      </w:pPr>
      <w:r w:rsidRPr="001C4AA7">
        <w:rPr>
          <w:lang w:val="es"/>
        </w:rPr>
        <w:t>Tendencias de</w:t>
      </w:r>
      <w:r w:rsidR="00614943">
        <w:rPr>
          <w:lang w:val="es"/>
        </w:rPr>
        <w:t xml:space="preserve"> </w:t>
      </w:r>
      <w:r w:rsidRPr="001C4AA7">
        <w:rPr>
          <w:lang w:val="es"/>
        </w:rPr>
        <w:t>l</w:t>
      </w:r>
      <w:r w:rsidR="00614943">
        <w:rPr>
          <w:lang w:val="es"/>
        </w:rPr>
        <w:t>os</w:t>
      </w:r>
      <w:r w:rsidRPr="001C4AA7">
        <w:rPr>
          <w:lang w:val="es"/>
        </w:rPr>
        <w:t xml:space="preserve"> futuro</w:t>
      </w:r>
      <w:r w:rsidR="00614943">
        <w:rPr>
          <w:lang w:val="es"/>
        </w:rPr>
        <w:t>s</w:t>
      </w:r>
      <w:r w:rsidRPr="001C4AA7">
        <w:rPr>
          <w:lang w:val="es"/>
        </w:rPr>
        <w:t xml:space="preserve"> de la educación superior en casi 30 años a partir de ahora según los perfiles de l</w:t>
      </w:r>
      <w:r w:rsidR="00614943">
        <w:rPr>
          <w:lang w:val="es"/>
        </w:rPr>
        <w:t xml:space="preserve">a juventud </w:t>
      </w:r>
      <w:r w:rsidRPr="001C4AA7">
        <w:rPr>
          <w:lang w:val="es"/>
        </w:rPr>
        <w:t>y adaptadas a su contexto local.</w:t>
      </w:r>
    </w:p>
    <w:p w14:paraId="3D2BD03B" w14:textId="48C9C2BB" w:rsidR="00FE20EF" w:rsidRPr="00A33699" w:rsidRDefault="00FE20EF">
      <w:pPr>
        <w:pStyle w:val="ListParagraph"/>
        <w:numPr>
          <w:ilvl w:val="0"/>
          <w:numId w:val="29"/>
        </w:numPr>
        <w:rPr>
          <w:rFonts w:cstheme="minorHAnsi"/>
          <w:lang w:val="es-PE"/>
        </w:rPr>
      </w:pPr>
      <w:r w:rsidRPr="001C4AA7">
        <w:rPr>
          <w:lang w:val="es"/>
        </w:rPr>
        <w:t>Llamadas a la acción para alcanzar esas visiones de futuros.</w:t>
      </w:r>
    </w:p>
    <w:p w14:paraId="71A7B636" w14:textId="668BAB09" w:rsidR="00A07679" w:rsidRPr="00A33699" w:rsidRDefault="00E3447A" w:rsidP="00A07679">
      <w:pPr>
        <w:rPr>
          <w:rFonts w:cstheme="minorHAnsi"/>
          <w:lang w:val="es-PE"/>
        </w:rPr>
      </w:pPr>
      <w:r w:rsidRPr="001C4AA7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CED1A" wp14:editId="404215FA">
                <wp:simplePos x="0" y="0"/>
                <wp:positionH relativeFrom="column">
                  <wp:posOffset>0</wp:posOffset>
                </wp:positionH>
                <wp:positionV relativeFrom="paragraph">
                  <wp:posOffset>142627</wp:posOffset>
                </wp:positionV>
                <wp:extent cx="6172200" cy="3101008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101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A2317" w14:textId="5DED6D70" w:rsidR="00E43D36" w:rsidRPr="00A33699" w:rsidRDefault="001161DB" w:rsidP="001161DB">
                            <w:pPr>
                              <w:rPr>
                                <w:i/>
                                <w:iCs/>
                                <w:color w:val="FF0000"/>
                                <w:lang w:val="es-PE"/>
                              </w:rPr>
                            </w:pPr>
                            <w:r w:rsidRPr="001C4AA7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Tenga en cuenta que el ejemplo del equipo </w:t>
                            </w:r>
                            <w:r w:rsidR="002F36DE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Futuros de la Educación Superior UNESCO </w:t>
                            </w:r>
                            <w:r w:rsidRPr="001C4AA7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IESALC, dichos resultados se reflejan en la forma siguiente:</w:t>
                            </w:r>
                          </w:p>
                          <w:p w14:paraId="0A361695" w14:textId="67C6D8F2" w:rsidR="00E43D36" w:rsidRPr="00A33699" w:rsidRDefault="00E43D36" w:rsidP="001161D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i/>
                                <w:iCs/>
                                <w:color w:val="FF0000"/>
                                <w:lang w:val="es-PE"/>
                              </w:rPr>
                            </w:pPr>
                            <w:r w:rsidRPr="001C4AA7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Informe: </w:t>
                            </w:r>
                            <w:hyperlink r:id="rId11" w:history="1">
                              <w:r w:rsidR="00E158ED" w:rsidRPr="00251E64">
                                <w:rPr>
                                  <w:rStyle w:val="Hyperlink"/>
                                  <w:i/>
                                  <w:iCs/>
                                  <w:lang w:val="es"/>
                                </w:rPr>
                                <w:t>https://unesdoc.unesco.org/ark:/48223/pf0000382995?posInSet=2&amp;queryId=N-79a96048-ce00-4920-86af-01f2d2b41302</w:t>
                              </w:r>
                            </w:hyperlink>
                          </w:p>
                          <w:p w14:paraId="0D8D5C3B" w14:textId="77777777" w:rsidR="00E43D36" w:rsidRPr="001C4AA7" w:rsidRDefault="00E43D36" w:rsidP="001161D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1C4AA7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Videos:</w:t>
                            </w:r>
                          </w:p>
                          <w:p w14:paraId="4085DF04" w14:textId="4271D75F" w:rsidR="00E74621" w:rsidRPr="00A33699" w:rsidRDefault="00E74621" w:rsidP="001C4AA7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i/>
                                <w:iCs/>
                                <w:color w:val="FF0000"/>
                                <w:lang w:val="es-PE"/>
                              </w:rPr>
                            </w:pPr>
                            <w:r w:rsidRPr="001C4AA7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Voces de los jóvenes</w:t>
                            </w:r>
                            <w:r>
                              <w:rPr>
                                <w:lang w:val="es"/>
                              </w:rPr>
                              <w:t xml:space="preserve">: </w:t>
                            </w:r>
                            <w:r w:rsidRPr="001C4AA7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Esperanzas para el futuro</w:t>
                            </w:r>
                            <w:r w:rsidR="001161DB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: </w:t>
                            </w:r>
                            <w:hyperlink r:id="rId12" w:history="1">
                              <w:r w:rsidR="00E158ED" w:rsidRPr="00251E64">
                                <w:rPr>
                                  <w:rStyle w:val="Hyperlink"/>
                                  <w:i/>
                                  <w:iCs/>
                                  <w:lang w:val="es"/>
                                </w:rPr>
                                <w:t>https://www.youtube.com/watch?v=7lmszL2BK4M</w:t>
                              </w:r>
                            </w:hyperlink>
                          </w:p>
                          <w:p w14:paraId="02C23E82" w14:textId="58947ED2" w:rsidR="00E43D36" w:rsidRPr="00A33699" w:rsidRDefault="00E43D36" w:rsidP="001161DB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i/>
                                <w:iCs/>
                                <w:color w:val="FF0000"/>
                                <w:lang w:val="es-PE"/>
                              </w:rPr>
                            </w:pPr>
                            <w:r w:rsidRPr="001C4AA7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La educación superior y la EM:</w:t>
                            </w:r>
                            <w:hyperlink r:id="rId13" w:history="1">
                              <w:r w:rsidR="00E158ED" w:rsidRPr="00251E64">
                                <w:rPr>
                                  <w:rStyle w:val="Hyperlink"/>
                                  <w:i/>
                                  <w:iCs/>
                                  <w:lang w:val="es"/>
                                </w:rPr>
                                <w:t xml:space="preserve"> https://www.youtube.com/watch?v=CYG8actd93c&amp;t=13s</w:t>
                              </w:r>
                            </w:hyperlink>
                          </w:p>
                          <w:p w14:paraId="726CE10E" w14:textId="2BA154F8" w:rsidR="00E43D36" w:rsidRPr="00A33699" w:rsidRDefault="00E43D36" w:rsidP="001161DB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i/>
                                <w:iCs/>
                                <w:color w:val="FF0000"/>
                                <w:lang w:val="es-PE"/>
                              </w:rPr>
                            </w:pPr>
                            <w:r w:rsidRPr="001C4AA7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Educación Superior y Sociedad:  </w:t>
                            </w:r>
                            <w:hyperlink r:id="rId14" w:history="1">
                              <w:r w:rsidR="001161DB" w:rsidRPr="00251E64">
                                <w:rPr>
                                  <w:rStyle w:val="Hyperlink"/>
                                  <w:i/>
                                  <w:iCs/>
                                  <w:lang w:val="es"/>
                                </w:rPr>
                                <w:t>https://www.youtube.com/watch?v=npdJGbA_4j0&amp;t=4s</w:t>
                              </w:r>
                            </w:hyperlink>
                          </w:p>
                          <w:p w14:paraId="0E61AB76" w14:textId="255B6585" w:rsidR="001161DB" w:rsidRPr="00A33699" w:rsidRDefault="001161DB" w:rsidP="001161DB">
                            <w:pPr>
                              <w:rPr>
                                <w:i/>
                                <w:iCs/>
                                <w:color w:val="FF0000"/>
                                <w:lang w:val="es-PE"/>
                              </w:rPr>
                            </w:pPr>
                          </w:p>
                          <w:p w14:paraId="3E526034" w14:textId="60E1CD8E" w:rsidR="001161DB" w:rsidRPr="00A33699" w:rsidRDefault="001161DB" w:rsidP="001161DB">
                            <w:pPr>
                              <w:rPr>
                                <w:i/>
                                <w:iCs/>
                                <w:color w:val="FF0000"/>
                                <w:lang w:val="es-P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Con base en los objetivos que</w:t>
                            </w:r>
                            <w:r w:rsidR="002F36DE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se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espera lograr, puede adoptar estrategias relevantes para crear resultados que puedan satisfacer mejor las necesidades de comunicación en el contexto donde se organiza el taller. A </w:t>
                            </w:r>
                            <w:r w:rsidR="002F36DE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>continuación,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 se presentan algunos consejos para </w:t>
                            </w:r>
                            <w:r w:rsidR="007F0293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avanzar con el análisis.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CED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1.25pt;width:486pt;height:244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" fillcolor="white [3201]" strokeweight=".5pt">
                <v:textbox>
                  <w:txbxContent>
                    <w:p w14:paraId="342A2317" w14:textId="5DED6D70" w:rsidR="00E43D36" w:rsidRPr="00A33699" w:rsidRDefault="001161DB" w:rsidP="001161DB">
                      <w:pPr>
                        <w:rPr>
                          <w:i/>
                          <w:iCs/>
                          <w:color w:val="FF0000"/>
                          <w:lang w:val="es-PE"/>
                        </w:rPr>
                      </w:pPr>
                      <w:r w:rsidRPr="001C4AA7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Tenga en cuenta que el ejemplo del equipo </w:t>
                      </w:r>
                      <w:r w:rsidR="002F36DE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Futuros de la Educación Superior UNESCO </w:t>
                      </w:r>
                      <w:r w:rsidRPr="001C4AA7">
                        <w:rPr>
                          <w:i/>
                          <w:iCs/>
                          <w:color w:val="FF0000"/>
                          <w:lang w:val="es"/>
                        </w:rPr>
                        <w:t>IESALC, dichos resultados se reflejan en la forma siguiente:</w:t>
                      </w:r>
                    </w:p>
                    <w:p w14:paraId="0A361695" w14:textId="67C6D8F2" w:rsidR="00E43D36" w:rsidRPr="00A33699" w:rsidRDefault="00E43D36" w:rsidP="001161D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i/>
                          <w:iCs/>
                          <w:color w:val="FF0000"/>
                          <w:lang w:val="es-PE"/>
                        </w:rPr>
                      </w:pPr>
                      <w:r w:rsidRPr="001C4AA7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Informe: </w:t>
                      </w:r>
                      <w:hyperlink r:id="rId15" w:history="1">
                        <w:r w:rsidR="00E158ED" w:rsidRPr="00251E64">
                          <w:rPr>
                            <w:rStyle w:val="Hyperlink"/>
                            <w:i/>
                            <w:iCs/>
                            <w:lang w:val="es"/>
                          </w:rPr>
                          <w:t>https://unesdoc.unesco.org/ark:/48223/pf0000382995?posInSet=2&amp;queryId=N-79a96048-ce00-4920-86af-01f2d2b41302</w:t>
                        </w:r>
                      </w:hyperlink>
                    </w:p>
                    <w:p w14:paraId="0D8D5C3B" w14:textId="77777777" w:rsidR="00E43D36" w:rsidRPr="001C4AA7" w:rsidRDefault="00E43D36" w:rsidP="001161D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i/>
                          <w:iCs/>
                          <w:color w:val="FF0000"/>
                        </w:rPr>
                      </w:pPr>
                      <w:r w:rsidRPr="001C4AA7">
                        <w:rPr>
                          <w:i/>
                          <w:iCs/>
                          <w:color w:val="FF0000"/>
                          <w:lang w:val="es"/>
                        </w:rPr>
                        <w:t>Videos:</w:t>
                      </w:r>
                    </w:p>
                    <w:p w14:paraId="4085DF04" w14:textId="4271D75F" w:rsidR="00E74621" w:rsidRPr="00A33699" w:rsidRDefault="00E74621" w:rsidP="001C4AA7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i/>
                          <w:iCs/>
                          <w:color w:val="FF0000"/>
                          <w:lang w:val="es-PE"/>
                        </w:rPr>
                      </w:pPr>
                      <w:r w:rsidRPr="001C4AA7">
                        <w:rPr>
                          <w:i/>
                          <w:iCs/>
                          <w:color w:val="FF0000"/>
                          <w:lang w:val="es"/>
                        </w:rPr>
                        <w:t>Voces de los jóvenes</w:t>
                      </w:r>
                      <w:r>
                        <w:rPr>
                          <w:lang w:val="es"/>
                        </w:rPr>
                        <w:t xml:space="preserve">: </w:t>
                      </w:r>
                      <w:r w:rsidRPr="001C4AA7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Esperanzas para el futuro</w:t>
                      </w:r>
                      <w:r w:rsidR="001161DB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: </w:t>
                      </w:r>
                      <w:hyperlink r:id="rId16" w:history="1">
                        <w:r w:rsidR="00E158ED" w:rsidRPr="00251E64">
                          <w:rPr>
                            <w:rStyle w:val="Hyperlink"/>
                            <w:i/>
                            <w:iCs/>
                            <w:lang w:val="es"/>
                          </w:rPr>
                          <w:t>https://www.youtube.com/watch?v=7lmszL2BK4M</w:t>
                        </w:r>
                      </w:hyperlink>
                    </w:p>
                    <w:p w14:paraId="02C23E82" w14:textId="58947ED2" w:rsidR="00E43D36" w:rsidRPr="00A33699" w:rsidRDefault="00E43D36" w:rsidP="001161DB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i/>
                          <w:iCs/>
                          <w:color w:val="FF0000"/>
                          <w:lang w:val="es-PE"/>
                        </w:rPr>
                      </w:pPr>
                      <w:r w:rsidRPr="001C4AA7">
                        <w:rPr>
                          <w:i/>
                          <w:iCs/>
                          <w:color w:val="FF0000"/>
                          <w:lang w:val="es"/>
                        </w:rPr>
                        <w:t>La educación superior y la EM:</w:t>
                      </w:r>
                      <w:hyperlink r:id="rId17" w:history="1">
                        <w:r w:rsidR="00E158ED" w:rsidRPr="00251E64">
                          <w:rPr>
                            <w:rStyle w:val="Hyperlink"/>
                            <w:i/>
                            <w:iCs/>
                            <w:lang w:val="es"/>
                          </w:rPr>
                          <w:t xml:space="preserve"> https://www.youtube.com/watch?v=CYG8actd93c&amp;t=13s</w:t>
                        </w:r>
                      </w:hyperlink>
                    </w:p>
                    <w:p w14:paraId="726CE10E" w14:textId="2BA154F8" w:rsidR="00E43D36" w:rsidRPr="00A33699" w:rsidRDefault="00E43D36" w:rsidP="001161DB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i/>
                          <w:iCs/>
                          <w:color w:val="FF0000"/>
                          <w:lang w:val="es-PE"/>
                        </w:rPr>
                      </w:pPr>
                      <w:r w:rsidRPr="001C4AA7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Educación Superior y Sociedad:  </w:t>
                      </w:r>
                      <w:hyperlink r:id="rId18" w:history="1">
                        <w:r w:rsidR="001161DB" w:rsidRPr="00251E64">
                          <w:rPr>
                            <w:rStyle w:val="Hyperlink"/>
                            <w:i/>
                            <w:iCs/>
                            <w:lang w:val="es"/>
                          </w:rPr>
                          <w:t>https://www.youtube.com/watch?v=npdJGbA_4j0&amp;t=4s</w:t>
                        </w:r>
                      </w:hyperlink>
                    </w:p>
                    <w:p w14:paraId="0E61AB76" w14:textId="255B6585" w:rsidR="001161DB" w:rsidRPr="00A33699" w:rsidRDefault="001161DB" w:rsidP="001161DB">
                      <w:pPr>
                        <w:rPr>
                          <w:i/>
                          <w:iCs/>
                          <w:color w:val="FF0000"/>
                          <w:lang w:val="es-PE"/>
                        </w:rPr>
                      </w:pPr>
                    </w:p>
                    <w:p w14:paraId="3E526034" w14:textId="60E1CD8E" w:rsidR="001161DB" w:rsidRPr="00A33699" w:rsidRDefault="001161DB" w:rsidP="001161DB">
                      <w:pPr>
                        <w:rPr>
                          <w:i/>
                          <w:iCs/>
                          <w:color w:val="FF0000"/>
                          <w:lang w:val="es-PE"/>
                        </w:rPr>
                      </w:pPr>
                      <w:r>
                        <w:rPr>
                          <w:i/>
                          <w:iCs/>
                          <w:color w:val="FF0000"/>
                          <w:lang w:val="es"/>
                        </w:rPr>
                        <w:t>Con base en los objetivos que</w:t>
                      </w:r>
                      <w:r w:rsidR="002F36DE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se</w:t>
                      </w:r>
                      <w:r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espera lograr, puede adoptar estrategias relevantes para crear resultados que puedan satisfacer mejor las necesidades de comunicación en el contexto donde se organiza el taller. A </w:t>
                      </w:r>
                      <w:r w:rsidR="002F36DE">
                        <w:rPr>
                          <w:i/>
                          <w:iCs/>
                          <w:color w:val="FF0000"/>
                          <w:lang w:val="es"/>
                        </w:rPr>
                        <w:t>continuación,</w:t>
                      </w:r>
                      <w:r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 se presentan algunos consejos para </w:t>
                      </w:r>
                      <w:r w:rsidR="007F0293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avanzar con el análisis. </w:t>
                      </w:r>
                    </w:p>
                  </w:txbxContent>
                </v:textbox>
              </v:shape>
            </w:pict>
          </mc:Fallback>
        </mc:AlternateContent>
      </w:r>
    </w:p>
    <w:p w14:paraId="2E1F3E82" w14:textId="77777777" w:rsidR="00A07679" w:rsidRPr="00A33699" w:rsidRDefault="00A07679" w:rsidP="00A07679">
      <w:pPr>
        <w:rPr>
          <w:rFonts w:cstheme="minorHAnsi"/>
          <w:lang w:val="es-PE"/>
        </w:rPr>
      </w:pPr>
    </w:p>
    <w:p w14:paraId="66AD40AD" w14:textId="1F971766" w:rsidR="001161DB" w:rsidRPr="00A33699" w:rsidRDefault="001161DB" w:rsidP="001161DB">
      <w:pPr>
        <w:rPr>
          <w:lang w:val="es-PE"/>
        </w:rPr>
      </w:pPr>
      <w:bookmarkStart w:id="0" w:name="_Hlk113998947"/>
    </w:p>
    <w:p w14:paraId="026962C6" w14:textId="1FFEFAAE" w:rsidR="001161DB" w:rsidRPr="00A33699" w:rsidRDefault="001161DB" w:rsidP="001161DB">
      <w:pPr>
        <w:rPr>
          <w:lang w:val="es-PE"/>
        </w:rPr>
      </w:pPr>
    </w:p>
    <w:p w14:paraId="13E3BA43" w14:textId="77777777" w:rsidR="001161DB" w:rsidRPr="00A33699" w:rsidRDefault="001161DB" w:rsidP="001C4AA7">
      <w:pPr>
        <w:rPr>
          <w:lang w:val="es-PE"/>
        </w:rPr>
      </w:pPr>
    </w:p>
    <w:p w14:paraId="3F9B9C71" w14:textId="77777777" w:rsidR="001161DB" w:rsidRPr="00A33699" w:rsidRDefault="001161DB" w:rsidP="001C4AA7">
      <w:pPr>
        <w:pStyle w:val="Heading1"/>
        <w:rPr>
          <w:rFonts w:asciiTheme="minorHAnsi" w:hAnsiTheme="minorHAnsi" w:cstheme="minorHAnsi"/>
          <w:sz w:val="24"/>
          <w:szCs w:val="24"/>
          <w:lang w:val="es-PE"/>
        </w:rPr>
      </w:pPr>
    </w:p>
    <w:p w14:paraId="5EF3ACBA" w14:textId="187FA7BA" w:rsidR="001161DB" w:rsidRPr="00A33699" w:rsidRDefault="001161DB" w:rsidP="001161DB">
      <w:pPr>
        <w:pStyle w:val="Heading1"/>
        <w:ind w:left="720"/>
        <w:rPr>
          <w:rFonts w:asciiTheme="minorHAnsi" w:hAnsiTheme="minorHAnsi" w:cstheme="minorHAnsi"/>
          <w:sz w:val="24"/>
          <w:szCs w:val="24"/>
          <w:lang w:val="es-PE"/>
        </w:rPr>
      </w:pPr>
    </w:p>
    <w:p w14:paraId="74524011" w14:textId="3512A48F" w:rsidR="001161DB" w:rsidRPr="00A33699" w:rsidRDefault="001161DB" w:rsidP="001161DB">
      <w:pPr>
        <w:rPr>
          <w:lang w:val="es-PE"/>
        </w:rPr>
      </w:pPr>
    </w:p>
    <w:p w14:paraId="273FE515" w14:textId="77777777" w:rsidR="001161DB" w:rsidRPr="00A33699" w:rsidRDefault="001161DB" w:rsidP="001C4AA7">
      <w:pPr>
        <w:rPr>
          <w:lang w:val="es-PE"/>
        </w:rPr>
      </w:pPr>
    </w:p>
    <w:p w14:paraId="1911D5C4" w14:textId="23045FA5" w:rsidR="00E158ED" w:rsidRPr="00A33699" w:rsidRDefault="00E158ED" w:rsidP="00E158ED">
      <w:pPr>
        <w:pStyle w:val="Heading1"/>
        <w:rPr>
          <w:rFonts w:asciiTheme="minorHAnsi" w:hAnsiTheme="minorHAnsi" w:cstheme="minorHAnsi"/>
          <w:sz w:val="24"/>
          <w:szCs w:val="24"/>
          <w:lang w:val="es-PE"/>
        </w:rPr>
      </w:pPr>
    </w:p>
    <w:p w14:paraId="79D5F7FB" w14:textId="20975D7C" w:rsidR="00E158ED" w:rsidRPr="00A33699" w:rsidRDefault="00E158ED" w:rsidP="00E158ED">
      <w:pPr>
        <w:rPr>
          <w:lang w:val="es-PE"/>
        </w:rPr>
      </w:pPr>
    </w:p>
    <w:p w14:paraId="69EA16EA" w14:textId="547E0A0A" w:rsidR="00E158ED" w:rsidRPr="00A33699" w:rsidRDefault="00E158ED" w:rsidP="00E158ED">
      <w:pPr>
        <w:rPr>
          <w:lang w:val="es-PE"/>
        </w:rPr>
      </w:pPr>
    </w:p>
    <w:p w14:paraId="02540537" w14:textId="23C63B9E" w:rsidR="00E158ED" w:rsidRPr="00A33699" w:rsidRDefault="00E158ED" w:rsidP="00E158ED">
      <w:pPr>
        <w:rPr>
          <w:lang w:val="es-PE"/>
        </w:rPr>
      </w:pPr>
    </w:p>
    <w:p w14:paraId="06E9F185" w14:textId="08C2A542" w:rsidR="00E158ED" w:rsidRPr="00A33699" w:rsidRDefault="00E158ED" w:rsidP="00E158ED">
      <w:pPr>
        <w:rPr>
          <w:lang w:val="es-PE"/>
        </w:rPr>
      </w:pPr>
    </w:p>
    <w:p w14:paraId="2E4A8B87" w14:textId="7CD77682" w:rsidR="00E158ED" w:rsidRPr="00A33699" w:rsidRDefault="00E158ED" w:rsidP="00E158ED">
      <w:pPr>
        <w:rPr>
          <w:lang w:val="es-PE"/>
        </w:rPr>
      </w:pPr>
    </w:p>
    <w:p w14:paraId="70EA4977" w14:textId="77777777" w:rsidR="00E158ED" w:rsidRPr="00A33699" w:rsidRDefault="00E158ED" w:rsidP="00E158ED">
      <w:pPr>
        <w:rPr>
          <w:lang w:val="es-PE"/>
        </w:rPr>
      </w:pPr>
    </w:p>
    <w:p w14:paraId="63B97BB9" w14:textId="5EB67776" w:rsidR="00F131F5" w:rsidRPr="001C4AA7" w:rsidRDefault="00F131F5" w:rsidP="00F131F5">
      <w:pPr>
        <w:pStyle w:val="Heading1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C4AA7">
        <w:rPr>
          <w:sz w:val="24"/>
          <w:szCs w:val="24"/>
          <w:lang w:val="es"/>
        </w:rPr>
        <w:t>POST CUESTIONARIO</w:t>
      </w:r>
      <w:bookmarkEnd w:id="0"/>
    </w:p>
    <w:p w14:paraId="6C7A4767" w14:textId="2A123D8B" w:rsidR="00CC7E60" w:rsidRPr="001C4AA7" w:rsidRDefault="00CC7E60" w:rsidP="00CC7E60">
      <w:pPr>
        <w:rPr>
          <w:rFonts w:cstheme="minorHAnsi"/>
        </w:rPr>
      </w:pPr>
    </w:p>
    <w:p w14:paraId="0C339CA0" w14:textId="042AD799" w:rsidR="008C4BBA" w:rsidRPr="00A33699" w:rsidRDefault="00CC7E60" w:rsidP="00CC7E60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lastRenderedPageBreak/>
        <w:t>Descargue los datos en un Excel (basado en el acceso regional a diferentes plataformas de encuestas (por ejemplo, formularios de Microsoft, formularios de Google, surveymonkey) la función a descargar puede ser diferente).</w:t>
      </w:r>
    </w:p>
    <w:p w14:paraId="69F45414" w14:textId="26DB1E93" w:rsidR="00FE7629" w:rsidRPr="00A33699" w:rsidRDefault="00FE7629" w:rsidP="008E4207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El informe de datos comenzaría con un código en la primera columna para mantener cada respuesta anónima.</w:t>
      </w:r>
    </w:p>
    <w:p w14:paraId="28C7F581" w14:textId="72D0C4A4" w:rsidR="00FE7629" w:rsidRPr="00A33699" w:rsidRDefault="00FE7629" w:rsidP="008E4207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Mantenga la primera columna para reconocer cada fila o cada encuestado.</w:t>
      </w:r>
    </w:p>
    <w:p w14:paraId="4DB28BCE" w14:textId="72490638" w:rsidR="00FE7629" w:rsidRPr="00A33699" w:rsidRDefault="71BCDDA0" w:rsidP="008E4207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Las siguientes columnas deben estar en el mismo orden que el cuestionario: país, edad, nivel de educación, género, etc.; hasta preguntas abiertas.</w:t>
      </w:r>
    </w:p>
    <w:p w14:paraId="3CEAE7D5" w14:textId="622066C9" w:rsidR="00122259" w:rsidRPr="00A33699" w:rsidRDefault="00FE7629" w:rsidP="008E4207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Revise cada fila para encontrar respuestas o repeticiones no válidas y limpie los datos</w:t>
      </w:r>
    </w:p>
    <w:p w14:paraId="55965C19" w14:textId="702CBBD0" w:rsidR="00122259" w:rsidRPr="00A33699" w:rsidRDefault="00122259" w:rsidP="008E4207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Cree una segunda versión del excel sin inválidos ni repeticiones.</w:t>
      </w:r>
    </w:p>
    <w:p w14:paraId="54613F5C" w14:textId="19C6C635" w:rsidR="00CD25B4" w:rsidRPr="00A33699" w:rsidRDefault="00CD25B4" w:rsidP="008E4207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Verifique que no haya una respuesta grupal en una celda, cada respuesta debe ser independiente.</w:t>
      </w:r>
    </w:p>
    <w:p w14:paraId="2B19CB78" w14:textId="7513ECBA" w:rsidR="0087131C" w:rsidRPr="00A33699" w:rsidRDefault="0087131C" w:rsidP="008E4207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Verifique que cada pregunta tenga la opción "Información adicional", debe ser independiente como parte de la respuesta en la misma columna.</w:t>
      </w:r>
    </w:p>
    <w:p w14:paraId="3CBA03F2" w14:textId="1DC22E87" w:rsidR="000B447F" w:rsidRPr="00A33699" w:rsidRDefault="3DDE13DC" w:rsidP="008E4207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En el caso de preguntas con múltiples respuestas seleccionadas sin orden, sepárelas en cada columna; Mientras que en el caso de que haya un orden vigile la primera fila y escriba allí orden 1, orden 2, y así sucesivamente, para mantener el orden de prioridad.</w:t>
      </w:r>
    </w:p>
    <w:p w14:paraId="54624924" w14:textId="1D826FE8" w:rsidR="00562AE7" w:rsidRPr="00A33699" w:rsidRDefault="23AE0474" w:rsidP="00562AE7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Analizar respuestas abiertas; Consulte los pasos de codificación para cada pregunta de la siguiente manera:</w:t>
      </w:r>
    </w:p>
    <w:p w14:paraId="018B61D5" w14:textId="02007C44" w:rsidR="00562AE7" w:rsidRPr="00A33699" w:rsidRDefault="00562AE7" w:rsidP="00562AE7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Agregue algunas columnas para codificar cada respuesta.</w:t>
      </w:r>
    </w:p>
    <w:p w14:paraId="5B34DD5A" w14:textId="4801B94C" w:rsidR="00562AE7" w:rsidRPr="00A33699" w:rsidRDefault="23AE0474" w:rsidP="00562AE7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Elija una palabra para el código que refleje la idea de la respuesta.</w:t>
      </w:r>
    </w:p>
    <w:p w14:paraId="161CAFA6" w14:textId="4BB8975A" w:rsidR="00562AE7" w:rsidRPr="00A33699" w:rsidRDefault="00562AE7" w:rsidP="00562AE7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Definir en otra hoja de Excel el código (qué contenido o significado) para no crear innecesariamente nuevos códigos.</w:t>
      </w:r>
    </w:p>
    <w:p w14:paraId="658B2C19" w14:textId="7F787972" w:rsidR="00562AE7" w:rsidRPr="00A33699" w:rsidRDefault="00562AE7" w:rsidP="00562AE7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Agregar tantos códigos es esencial (una columna por código).</w:t>
      </w:r>
    </w:p>
    <w:p w14:paraId="2727AF26" w14:textId="5BC2EF58" w:rsidR="00562AE7" w:rsidRPr="00A33699" w:rsidRDefault="00562AE7" w:rsidP="00562AE7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Lo ideal es asignar un revisor por pares para que las preguntas vuelvan a codificar.</w:t>
      </w:r>
    </w:p>
    <w:p w14:paraId="38770625" w14:textId="688F26CB" w:rsidR="00562AE7" w:rsidRPr="00A33699" w:rsidRDefault="23AE0474" w:rsidP="00562AE7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Luego, seleccione todos los códigos y agrúpelos según temas similares y cree un tema: esto será una Categoría.</w:t>
      </w:r>
    </w:p>
    <w:p w14:paraId="49337BE7" w14:textId="4E71C185" w:rsidR="00562AE7" w:rsidRPr="00A33699" w:rsidRDefault="00562AE7" w:rsidP="00562AE7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Por cada categoría puedes analizar la frecuencia.</w:t>
      </w:r>
    </w:p>
    <w:p w14:paraId="57252B2D" w14:textId="77777777" w:rsidR="00562AE7" w:rsidRPr="00A33699" w:rsidRDefault="00562AE7" w:rsidP="00562AE7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Finalmente, puede obtener la respuesta grupal para cada pregunta en función de las categorías y las frecuencias.</w:t>
      </w:r>
    </w:p>
    <w:p w14:paraId="0FE657FC" w14:textId="77777777" w:rsidR="00C129EA" w:rsidRPr="00A33699" w:rsidRDefault="00C129EA" w:rsidP="00AB4DDA">
      <w:pPr>
        <w:pStyle w:val="ListParagraph"/>
        <w:numPr>
          <w:ilvl w:val="0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Para analizar las respuestas cercanas:</w:t>
      </w:r>
    </w:p>
    <w:p w14:paraId="26EB175F" w14:textId="77777777" w:rsidR="00C129EA" w:rsidRPr="00A33699" w:rsidRDefault="00C129EA" w:rsidP="00C129EA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Ordenar por país y agruparlos por regiones de la UNESCO</w:t>
      </w:r>
    </w:p>
    <w:p w14:paraId="4AAFA8D7" w14:textId="77777777" w:rsidR="00C129EA" w:rsidRPr="001C4AA7" w:rsidRDefault="00C129EA" w:rsidP="00C129EA">
      <w:pPr>
        <w:pStyle w:val="ListParagraph"/>
        <w:numPr>
          <w:ilvl w:val="1"/>
          <w:numId w:val="27"/>
        </w:numPr>
        <w:rPr>
          <w:rFonts w:cstheme="minorHAnsi"/>
        </w:rPr>
      </w:pPr>
      <w:r w:rsidRPr="001C4AA7">
        <w:rPr>
          <w:lang w:val="es"/>
        </w:rPr>
        <w:t>Ordenar por nivel de educación</w:t>
      </w:r>
    </w:p>
    <w:p w14:paraId="6C229614" w14:textId="156FB9CA" w:rsidR="00C129EA" w:rsidRPr="00A33699" w:rsidRDefault="00C129EA" w:rsidP="00C129EA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Ordenar por género, y así sucesivamente</w:t>
      </w:r>
    </w:p>
    <w:p w14:paraId="30A2FCB5" w14:textId="19433E39" w:rsidR="00C129EA" w:rsidRPr="00A33699" w:rsidRDefault="3B148FB0" w:rsidP="00C129EA">
      <w:pPr>
        <w:pStyle w:val="ListParagraph"/>
        <w:numPr>
          <w:ilvl w:val="1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Además, puedes cruzar la tabla:</w:t>
      </w:r>
    </w:p>
    <w:p w14:paraId="56AE1726" w14:textId="77777777" w:rsidR="00C129EA" w:rsidRPr="001C4AA7" w:rsidRDefault="00C129EA" w:rsidP="00C129EA">
      <w:pPr>
        <w:pStyle w:val="ListParagraph"/>
        <w:numPr>
          <w:ilvl w:val="2"/>
          <w:numId w:val="27"/>
        </w:numPr>
        <w:rPr>
          <w:rFonts w:cstheme="minorHAnsi"/>
        </w:rPr>
      </w:pPr>
      <w:r w:rsidRPr="001C4AA7">
        <w:rPr>
          <w:lang w:val="es"/>
        </w:rPr>
        <w:t>Región y género</w:t>
      </w:r>
    </w:p>
    <w:p w14:paraId="4EE04F2C" w14:textId="6ACEF74A" w:rsidR="00C129EA" w:rsidRPr="00A33699" w:rsidRDefault="3B148FB0" w:rsidP="00C129EA">
      <w:pPr>
        <w:pStyle w:val="ListParagraph"/>
        <w:numPr>
          <w:ilvl w:val="2"/>
          <w:numId w:val="27"/>
        </w:numPr>
        <w:rPr>
          <w:rFonts w:cstheme="minorHAnsi"/>
          <w:lang w:val="es-PE"/>
        </w:rPr>
      </w:pPr>
      <w:r w:rsidRPr="001C4AA7">
        <w:rPr>
          <w:lang w:val="es"/>
        </w:rPr>
        <w:t>Género y nivel de educación, etc.</w:t>
      </w:r>
    </w:p>
    <w:p w14:paraId="62A8B728" w14:textId="52214D69" w:rsidR="00F131F5" w:rsidRPr="001C4AA7" w:rsidRDefault="00F131F5" w:rsidP="00F131F5">
      <w:pPr>
        <w:pStyle w:val="Heading1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1C4AA7">
        <w:rPr>
          <w:sz w:val="24"/>
          <w:szCs w:val="24"/>
          <w:lang w:val="es"/>
        </w:rPr>
        <w:t>POST TALLERES</w:t>
      </w:r>
    </w:p>
    <w:p w14:paraId="62A3A157" w14:textId="3A716B89" w:rsidR="003C67A7" w:rsidRPr="001C4AA7" w:rsidRDefault="003C67A7" w:rsidP="003C67A7">
      <w:pPr>
        <w:rPr>
          <w:rFonts w:cstheme="minorHAnsi"/>
        </w:rPr>
      </w:pPr>
    </w:p>
    <w:p w14:paraId="3F1F99C8" w14:textId="32EC44DB" w:rsidR="003C67A7" w:rsidRPr="00A33699" w:rsidRDefault="003C67A7" w:rsidP="003C67A7">
      <w:pPr>
        <w:pStyle w:val="ListParagraph"/>
        <w:numPr>
          <w:ilvl w:val="0"/>
          <w:numId w:val="28"/>
        </w:numPr>
        <w:rPr>
          <w:rFonts w:cstheme="minorHAnsi"/>
          <w:b/>
          <w:lang w:val="es-PE"/>
        </w:rPr>
      </w:pPr>
      <w:bookmarkStart w:id="1" w:name="_Hlk116480978"/>
      <w:r w:rsidRPr="001C4AA7">
        <w:rPr>
          <w:b/>
          <w:lang w:val="es"/>
        </w:rPr>
        <w:t>SI NO HAY GRABACIÓN DE VIDEO SOLO MURAL</w:t>
      </w:r>
    </w:p>
    <w:p w14:paraId="658E1526" w14:textId="6644DBA7" w:rsidR="003C67A7" w:rsidRPr="00A33699" w:rsidRDefault="003C67A7" w:rsidP="003C67A7">
      <w:pPr>
        <w:pStyle w:val="ListParagraph"/>
        <w:numPr>
          <w:ilvl w:val="0"/>
          <w:numId w:val="27"/>
        </w:numPr>
        <w:ind w:left="1080"/>
        <w:rPr>
          <w:rFonts w:cstheme="minorHAnsi"/>
          <w:lang w:val="es-PE"/>
        </w:rPr>
      </w:pPr>
      <w:r w:rsidRPr="001C4AA7">
        <w:rPr>
          <w:lang w:val="es"/>
        </w:rPr>
        <w:t>Toma una foto del mural y descárgala</w:t>
      </w:r>
    </w:p>
    <w:p w14:paraId="2B68031F" w14:textId="1D1A831A" w:rsidR="003C67A7" w:rsidRPr="00A33699" w:rsidRDefault="003C67A7" w:rsidP="003C67A7">
      <w:pPr>
        <w:pStyle w:val="ListParagraph"/>
        <w:numPr>
          <w:ilvl w:val="0"/>
          <w:numId w:val="27"/>
        </w:numPr>
        <w:ind w:left="1080"/>
        <w:rPr>
          <w:rFonts w:cstheme="minorHAnsi"/>
          <w:lang w:val="es-PE"/>
        </w:rPr>
      </w:pPr>
      <w:r w:rsidRPr="001C4AA7">
        <w:rPr>
          <w:lang w:val="es"/>
        </w:rPr>
        <w:lastRenderedPageBreak/>
        <w:t>Transfiera manualmente la información de los encuestados a la tabla como se muestra a continuación, identificando nombre, edad, origen (país o ciudad) y responda:</w:t>
      </w:r>
    </w:p>
    <w:tbl>
      <w:tblPr>
        <w:tblStyle w:val="TableGrid"/>
        <w:tblW w:w="8129" w:type="dxa"/>
        <w:tblInd w:w="1080" w:type="dxa"/>
        <w:tblLook w:val="04A0" w:firstRow="1" w:lastRow="0" w:firstColumn="1" w:lastColumn="0" w:noHBand="0" w:noVBand="1"/>
      </w:tblPr>
      <w:tblGrid>
        <w:gridCol w:w="1034"/>
        <w:gridCol w:w="838"/>
        <w:gridCol w:w="1561"/>
        <w:gridCol w:w="4696"/>
      </w:tblGrid>
      <w:tr w:rsidR="00F31F31" w:rsidRPr="00614943" w14:paraId="4E17A5B6" w14:textId="77777777" w:rsidTr="00F31F31">
        <w:trPr>
          <w:tblHeader/>
        </w:trPr>
        <w:tc>
          <w:tcPr>
            <w:tcW w:w="971" w:type="dxa"/>
            <w:vAlign w:val="center"/>
          </w:tcPr>
          <w:p w14:paraId="5D7E37E9" w14:textId="77777777" w:rsidR="00F31F31" w:rsidRPr="001C4AA7" w:rsidRDefault="00F31F31" w:rsidP="00E32BB3">
            <w:pPr>
              <w:pStyle w:val="ListParagraph"/>
              <w:ind w:left="0"/>
              <w:rPr>
                <w:rFonts w:cstheme="minorHAnsi"/>
                <w:b/>
              </w:rPr>
            </w:pPr>
            <w:r w:rsidRPr="001C4AA7">
              <w:rPr>
                <w:b/>
                <w:lang w:val="es"/>
              </w:rPr>
              <w:t>Nombre</w:t>
            </w:r>
          </w:p>
        </w:tc>
        <w:tc>
          <w:tcPr>
            <w:tcW w:w="846" w:type="dxa"/>
            <w:vAlign w:val="center"/>
          </w:tcPr>
          <w:p w14:paraId="4E33CE78" w14:textId="77777777" w:rsidR="00F31F31" w:rsidRPr="001C4AA7" w:rsidRDefault="00F31F31" w:rsidP="00E32BB3">
            <w:pPr>
              <w:pStyle w:val="ListParagraph"/>
              <w:ind w:left="0"/>
              <w:rPr>
                <w:rFonts w:cstheme="minorHAnsi"/>
                <w:b/>
              </w:rPr>
            </w:pPr>
            <w:r w:rsidRPr="001C4AA7">
              <w:rPr>
                <w:b/>
                <w:lang w:val="es"/>
              </w:rPr>
              <w:t>Edad</w:t>
            </w:r>
          </w:p>
        </w:tc>
        <w:tc>
          <w:tcPr>
            <w:tcW w:w="1409" w:type="dxa"/>
            <w:vAlign w:val="center"/>
          </w:tcPr>
          <w:p w14:paraId="615B2B5D" w14:textId="77777777" w:rsidR="00F31F31" w:rsidRPr="001C4AA7" w:rsidRDefault="00F31F31" w:rsidP="00E32BB3">
            <w:pPr>
              <w:pStyle w:val="ListParagraph"/>
              <w:ind w:left="0"/>
              <w:rPr>
                <w:rFonts w:cstheme="minorHAnsi"/>
                <w:b/>
              </w:rPr>
            </w:pPr>
            <w:r w:rsidRPr="001C4AA7">
              <w:rPr>
                <w:b/>
                <w:lang w:val="es"/>
              </w:rPr>
              <w:t>Origen (País/Ciudad)</w:t>
            </w:r>
          </w:p>
        </w:tc>
        <w:tc>
          <w:tcPr>
            <w:tcW w:w="4903" w:type="dxa"/>
            <w:vAlign w:val="center"/>
          </w:tcPr>
          <w:p w14:paraId="69A0BBD5" w14:textId="79750EE8" w:rsidR="00F31F31" w:rsidRPr="00A33699" w:rsidRDefault="00F31F31" w:rsidP="00F31F31">
            <w:pPr>
              <w:rPr>
                <w:rFonts w:cstheme="minorHAnsi"/>
                <w:b/>
                <w:lang w:val="es-PE"/>
              </w:rPr>
            </w:pPr>
            <w:r w:rsidRPr="001C4AA7">
              <w:rPr>
                <w:b/>
                <w:lang w:val="es"/>
              </w:rPr>
              <w:t xml:space="preserve">Respuesta basada en: </w:t>
            </w:r>
          </w:p>
          <w:p w14:paraId="5652BCAF" w14:textId="418D6CFD" w:rsidR="00F31F31" w:rsidRPr="00A33699" w:rsidRDefault="00F31F31" w:rsidP="00F31F31">
            <w:pPr>
              <w:pStyle w:val="ListParagraph"/>
              <w:tabs>
                <w:tab w:val="left" w:pos="226"/>
              </w:tabs>
              <w:ind w:left="0"/>
              <w:rPr>
                <w:rFonts w:cstheme="minorHAnsi"/>
                <w:b/>
                <w:lang w:val="es-PE"/>
              </w:rPr>
            </w:pPr>
            <w:r w:rsidRPr="001C4AA7">
              <w:rPr>
                <w:b/>
                <w:lang w:val="es"/>
              </w:rPr>
              <w:t>a.</w:t>
            </w:r>
            <w:r w:rsidR="007B6C08">
              <w:rPr>
                <w:b/>
                <w:lang w:val="es"/>
              </w:rPr>
              <w:t xml:space="preserve"> </w:t>
            </w:r>
            <w:r w:rsidRPr="001C4AA7">
              <w:rPr>
                <w:b/>
                <w:lang w:val="es"/>
              </w:rPr>
              <w:t>¿Cómo ve la educación superior apoyando su desarrollo personal?</w:t>
            </w:r>
          </w:p>
          <w:p w14:paraId="3F1D6B67" w14:textId="699B0358" w:rsidR="00F31F31" w:rsidRPr="00A33699" w:rsidRDefault="00F31F31" w:rsidP="00F31F31">
            <w:pPr>
              <w:pStyle w:val="ListParagraph"/>
              <w:tabs>
                <w:tab w:val="left" w:pos="226"/>
              </w:tabs>
              <w:ind w:left="0"/>
              <w:rPr>
                <w:rFonts w:cstheme="minorHAnsi"/>
                <w:b/>
                <w:lang w:val="es-PE"/>
              </w:rPr>
            </w:pPr>
            <w:r w:rsidRPr="001C4AA7">
              <w:rPr>
                <w:b/>
                <w:lang w:val="es"/>
              </w:rPr>
              <w:t>b.</w:t>
            </w:r>
            <w:r w:rsidR="007B6C08">
              <w:rPr>
                <w:b/>
                <w:lang w:val="es"/>
              </w:rPr>
              <w:t xml:space="preserve"> </w:t>
            </w:r>
            <w:r w:rsidRPr="001C4AA7">
              <w:rPr>
                <w:b/>
                <w:lang w:val="es"/>
              </w:rPr>
              <w:t xml:space="preserve">¿Cómo cree que la educación superior apoyará al mundo en el futuro? </w:t>
            </w:r>
          </w:p>
          <w:p w14:paraId="305B091D" w14:textId="7ADC3436" w:rsidR="00F31F31" w:rsidRPr="00A33699" w:rsidRDefault="00F31F31" w:rsidP="00F31F31">
            <w:pPr>
              <w:pStyle w:val="ListParagraph"/>
              <w:tabs>
                <w:tab w:val="left" w:pos="226"/>
              </w:tabs>
              <w:ind w:left="0"/>
              <w:rPr>
                <w:rFonts w:cstheme="minorHAnsi"/>
                <w:b/>
                <w:lang w:val="es-PE"/>
              </w:rPr>
            </w:pPr>
            <w:r w:rsidRPr="001C4AA7">
              <w:rPr>
                <w:b/>
                <w:lang w:val="es"/>
              </w:rPr>
              <w:t>c.</w:t>
            </w:r>
            <w:r w:rsidR="007B6C08">
              <w:rPr>
                <w:b/>
                <w:lang w:val="es"/>
              </w:rPr>
              <w:t xml:space="preserve"> </w:t>
            </w:r>
            <w:r w:rsidRPr="001C4AA7">
              <w:rPr>
                <w:b/>
                <w:lang w:val="es"/>
              </w:rPr>
              <w:t xml:space="preserve">¿Cuáles son sus mayores esperanzas para la educación superior en 2050? </w:t>
            </w:r>
          </w:p>
          <w:p w14:paraId="45C6C8BB" w14:textId="6CCBF560" w:rsidR="00F31F31" w:rsidRPr="00A33699" w:rsidRDefault="00F31F31" w:rsidP="00F31F31">
            <w:pPr>
              <w:pStyle w:val="ListParagraph"/>
              <w:tabs>
                <w:tab w:val="left" w:pos="226"/>
              </w:tabs>
              <w:ind w:left="0"/>
              <w:rPr>
                <w:rFonts w:cstheme="minorHAnsi"/>
                <w:b/>
                <w:lang w:val="es-PE"/>
              </w:rPr>
            </w:pPr>
            <w:r w:rsidRPr="001C4AA7">
              <w:rPr>
                <w:b/>
                <w:lang w:val="es"/>
              </w:rPr>
              <w:t>d.</w:t>
            </w:r>
            <w:r w:rsidR="007B6C08">
              <w:rPr>
                <w:b/>
                <w:lang w:val="es"/>
              </w:rPr>
              <w:t xml:space="preserve"> </w:t>
            </w:r>
            <w:r w:rsidRPr="001C4AA7">
              <w:rPr>
                <w:b/>
                <w:lang w:val="es"/>
              </w:rPr>
              <w:t>¿Cómo quieres que sea la educación superior del futuro?</w:t>
            </w:r>
          </w:p>
        </w:tc>
      </w:tr>
      <w:tr w:rsidR="00F31F31" w:rsidRPr="00614943" w14:paraId="10CB4C01" w14:textId="77777777" w:rsidTr="00F31F31">
        <w:tc>
          <w:tcPr>
            <w:tcW w:w="971" w:type="dxa"/>
          </w:tcPr>
          <w:p w14:paraId="7C3D0B8F" w14:textId="77777777" w:rsidR="00F31F31" w:rsidRPr="00A33699" w:rsidRDefault="00F31F31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846" w:type="dxa"/>
          </w:tcPr>
          <w:p w14:paraId="4CF161FD" w14:textId="77777777" w:rsidR="00F31F31" w:rsidRPr="00A33699" w:rsidRDefault="00F31F31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1409" w:type="dxa"/>
          </w:tcPr>
          <w:p w14:paraId="011C2988" w14:textId="77777777" w:rsidR="00F31F31" w:rsidRPr="00A33699" w:rsidRDefault="00F31F31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4903" w:type="dxa"/>
          </w:tcPr>
          <w:p w14:paraId="1FB462F7" w14:textId="77777777" w:rsidR="00F31F31" w:rsidRPr="00A33699" w:rsidRDefault="00F31F31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</w:tr>
      <w:tr w:rsidR="00F31F31" w:rsidRPr="00614943" w14:paraId="0FE9ADD8" w14:textId="77777777" w:rsidTr="00F31F31">
        <w:tc>
          <w:tcPr>
            <w:tcW w:w="971" w:type="dxa"/>
          </w:tcPr>
          <w:p w14:paraId="622F838D" w14:textId="77777777" w:rsidR="00F31F31" w:rsidRPr="00A33699" w:rsidRDefault="00F31F31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846" w:type="dxa"/>
          </w:tcPr>
          <w:p w14:paraId="53D6931C" w14:textId="77777777" w:rsidR="00F31F31" w:rsidRPr="00A33699" w:rsidRDefault="00F31F31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1409" w:type="dxa"/>
          </w:tcPr>
          <w:p w14:paraId="64ECD5E7" w14:textId="77777777" w:rsidR="00F31F31" w:rsidRPr="00A33699" w:rsidRDefault="00F31F31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4903" w:type="dxa"/>
          </w:tcPr>
          <w:p w14:paraId="0E11C4EE" w14:textId="77777777" w:rsidR="00F31F31" w:rsidRPr="00A33699" w:rsidRDefault="00F31F31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</w:tr>
    </w:tbl>
    <w:p w14:paraId="12BEF789" w14:textId="77777777" w:rsidR="003C67A7" w:rsidRPr="00A33699" w:rsidRDefault="003C67A7" w:rsidP="003C67A7">
      <w:pPr>
        <w:pStyle w:val="ListParagraph"/>
        <w:numPr>
          <w:ilvl w:val="0"/>
          <w:numId w:val="27"/>
        </w:numPr>
        <w:ind w:left="1080"/>
        <w:rPr>
          <w:rFonts w:cstheme="minorHAnsi"/>
          <w:lang w:val="es-PE"/>
        </w:rPr>
      </w:pPr>
      <w:r w:rsidRPr="001C4AA7">
        <w:rPr>
          <w:lang w:val="es"/>
        </w:rPr>
        <w:t>La estrategia de codificación para cada pregunta es la siguiente para encontrar mensajes comunes para agrupar:</w:t>
      </w:r>
    </w:p>
    <w:p w14:paraId="432B01DC" w14:textId="77777777" w:rsidR="003C67A7" w:rsidRPr="00A33699" w:rsidRDefault="003C67A7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Agregue algunas columnas para codificar cada respuesta.</w:t>
      </w:r>
    </w:p>
    <w:p w14:paraId="63F32C83" w14:textId="77777777" w:rsidR="003C67A7" w:rsidRPr="00A33699" w:rsidRDefault="003C67A7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Elija una palabra para el código que refleje la idea de la respuesta.</w:t>
      </w:r>
    </w:p>
    <w:p w14:paraId="02FF8465" w14:textId="77777777" w:rsidR="003C67A7" w:rsidRPr="00A33699" w:rsidRDefault="003C67A7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Definir en otra hoja de Excel el código (qué contenido o significado) para no crear innecesariamente nuevos códigos.</w:t>
      </w:r>
    </w:p>
    <w:p w14:paraId="1F86D243" w14:textId="77777777" w:rsidR="003C67A7" w:rsidRPr="00A33699" w:rsidRDefault="003C67A7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Agregar tantos códigos es esencial (una columna por código).</w:t>
      </w:r>
    </w:p>
    <w:p w14:paraId="123D1755" w14:textId="77777777" w:rsidR="003C67A7" w:rsidRPr="00A33699" w:rsidRDefault="003C67A7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Lo ideal es asignar una revisión por pares para que las preguntas vuelvan a codificar.</w:t>
      </w:r>
    </w:p>
    <w:p w14:paraId="4CB4CAD4" w14:textId="77777777" w:rsidR="003C67A7" w:rsidRPr="00A33699" w:rsidRDefault="003C67A7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Luego, seleccione todos los códigos y agrúpelos según temas similares y cree un título: esto será una Categoría.</w:t>
      </w:r>
    </w:p>
    <w:p w14:paraId="4ED614A3" w14:textId="77777777" w:rsidR="003C67A7" w:rsidRPr="00A33699" w:rsidRDefault="003C67A7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Por cada categoría puedes analizar la frecuencia.</w:t>
      </w:r>
    </w:p>
    <w:p w14:paraId="05E28118" w14:textId="77777777" w:rsidR="003C67A7" w:rsidRPr="00A33699" w:rsidRDefault="003C67A7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Finalmente, puede obtener la respuesta grupal para cada pregunta en función de las categorías y las frecuencias.</w:t>
      </w:r>
    </w:p>
    <w:p w14:paraId="32EDD371" w14:textId="77777777" w:rsidR="003C67A7" w:rsidRPr="00A33699" w:rsidRDefault="003C67A7" w:rsidP="003C67A7">
      <w:pPr>
        <w:rPr>
          <w:rFonts w:cstheme="minorHAnsi"/>
          <w:b/>
          <w:lang w:val="es-PE"/>
        </w:rPr>
      </w:pPr>
    </w:p>
    <w:p w14:paraId="15C0A4B3" w14:textId="2F3E3194" w:rsidR="003C67A7" w:rsidRPr="00A33699" w:rsidRDefault="003C67A7" w:rsidP="003C67A7">
      <w:pPr>
        <w:pStyle w:val="ListParagraph"/>
        <w:numPr>
          <w:ilvl w:val="0"/>
          <w:numId w:val="28"/>
        </w:numPr>
        <w:rPr>
          <w:rFonts w:cstheme="minorHAnsi"/>
          <w:b/>
          <w:lang w:val="es-PE"/>
        </w:rPr>
      </w:pPr>
      <w:r w:rsidRPr="001C4AA7">
        <w:rPr>
          <w:b/>
          <w:lang w:val="es"/>
        </w:rPr>
        <w:t>SI HAY UNA GRABACIÓN DE VÍDEO</w:t>
      </w:r>
    </w:p>
    <w:bookmarkEnd w:id="1"/>
    <w:p w14:paraId="229B0A76" w14:textId="40EE6C61" w:rsidR="0099719C" w:rsidRPr="001C4AA7" w:rsidRDefault="008E4207" w:rsidP="003C67A7">
      <w:pPr>
        <w:pStyle w:val="ListParagraph"/>
        <w:numPr>
          <w:ilvl w:val="0"/>
          <w:numId w:val="27"/>
        </w:numPr>
        <w:ind w:left="1080"/>
        <w:rPr>
          <w:rFonts w:cstheme="minorHAnsi"/>
        </w:rPr>
      </w:pPr>
      <w:r w:rsidRPr="001C4AA7">
        <w:rPr>
          <w:lang w:val="es"/>
        </w:rPr>
        <w:t xml:space="preserve">Descargar video </w:t>
      </w:r>
    </w:p>
    <w:p w14:paraId="33F30FAE" w14:textId="0C2ADAC2" w:rsidR="008E4207" w:rsidRPr="001C4AA7" w:rsidRDefault="25374C84" w:rsidP="003C67A7">
      <w:pPr>
        <w:pStyle w:val="ListParagraph"/>
        <w:numPr>
          <w:ilvl w:val="0"/>
          <w:numId w:val="27"/>
        </w:numPr>
        <w:ind w:left="1080"/>
        <w:rPr>
          <w:rFonts w:cstheme="minorHAnsi"/>
        </w:rPr>
      </w:pPr>
      <w:r w:rsidRPr="001C4AA7">
        <w:rPr>
          <w:lang w:val="es"/>
        </w:rPr>
        <w:t>Transformar vídeo en audio:</w:t>
      </w:r>
    </w:p>
    <w:p w14:paraId="68400EBF" w14:textId="56BFFA3D" w:rsidR="00E70899" w:rsidRPr="00A33699" w:rsidRDefault="07C7994E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Use el reproductor multimedia VLC, ábralo, haga clic en Medios, luego Convertir / Guardar.</w:t>
      </w:r>
    </w:p>
    <w:p w14:paraId="3C1023F4" w14:textId="18EF906E" w:rsidR="00E70899" w:rsidRPr="00A33699" w:rsidRDefault="00E70899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Haga clic en Agregar y busque para abrir el archivo de video.</w:t>
      </w:r>
    </w:p>
    <w:p w14:paraId="7F34D5AA" w14:textId="40FD26D1" w:rsidR="00E70899" w:rsidRPr="00A33699" w:rsidRDefault="00E70899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Haga clic en Convertir / Guardar en Configuración, en Perfil elija Audio - MP3.</w:t>
      </w:r>
    </w:p>
    <w:p w14:paraId="6DF9E2F8" w14:textId="18BA4AB6" w:rsidR="00E70899" w:rsidRPr="00A33699" w:rsidRDefault="00E70899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Presione Examinar y asigne un nombre de archivo de destino con la extensión que termina en .mp3 y haga clic en Iniciar.</w:t>
      </w:r>
    </w:p>
    <w:p w14:paraId="7D6F03D5" w14:textId="56A343F7" w:rsidR="00A768B1" w:rsidRPr="00A33699" w:rsidRDefault="008E4207" w:rsidP="003C67A7">
      <w:pPr>
        <w:pStyle w:val="ListParagraph"/>
        <w:numPr>
          <w:ilvl w:val="0"/>
          <w:numId w:val="27"/>
        </w:numPr>
        <w:ind w:left="1080"/>
        <w:rPr>
          <w:rFonts w:cstheme="minorHAnsi"/>
          <w:lang w:val="es-PE"/>
        </w:rPr>
      </w:pPr>
      <w:r w:rsidRPr="001C4AA7">
        <w:rPr>
          <w:lang w:val="es"/>
        </w:rPr>
        <w:lastRenderedPageBreak/>
        <w:t>Transcripción de audios (considere usar Office 365 o Google Doc en Drive) solo relacionados con la sección 4 del taller "El futuro de la educación superior: voces de los jóvenes":</w:t>
      </w:r>
      <w:r w:rsidR="00C1012B" w:rsidRPr="001C4AA7">
        <w:rPr>
          <w:rStyle w:val="FootnoteReference"/>
          <w:lang w:val="es"/>
        </w:rPr>
        <w:footnoteReference w:id="2"/>
      </w:r>
      <w:r w:rsidR="004C46B9" w:rsidRPr="001C4AA7">
        <w:rPr>
          <w:rStyle w:val="FootnoteReference"/>
          <w:lang w:val="es"/>
        </w:rPr>
        <w:footnoteReference w:id="3"/>
      </w:r>
    </w:p>
    <w:p w14:paraId="44175518" w14:textId="23E4670D" w:rsidR="00A768B1" w:rsidRPr="00A33699" w:rsidRDefault="3BA5FEB8" w:rsidP="00596B4D">
      <w:pPr>
        <w:pStyle w:val="ListParagraph"/>
        <w:numPr>
          <w:ilvl w:val="0"/>
          <w:numId w:val="27"/>
        </w:numPr>
        <w:ind w:left="1080"/>
        <w:rPr>
          <w:rFonts w:cstheme="minorHAnsi"/>
          <w:lang w:val="es-PE"/>
        </w:rPr>
      </w:pPr>
      <w:r w:rsidRPr="001C4AA7">
        <w:rPr>
          <w:lang w:val="es"/>
        </w:rPr>
        <w:t>Transfiera manualmente la información de los encuestados a la tabla como se muestra a continuación, identificando nombre, edad, origen (país o ciudad) y responda:</w:t>
      </w:r>
    </w:p>
    <w:tbl>
      <w:tblPr>
        <w:tblStyle w:val="TableGrid"/>
        <w:tblW w:w="8129" w:type="dxa"/>
        <w:tblInd w:w="1080" w:type="dxa"/>
        <w:tblLook w:val="04A0" w:firstRow="1" w:lastRow="0" w:firstColumn="1" w:lastColumn="0" w:noHBand="0" w:noVBand="1"/>
      </w:tblPr>
      <w:tblGrid>
        <w:gridCol w:w="1034"/>
        <w:gridCol w:w="838"/>
        <w:gridCol w:w="1561"/>
        <w:gridCol w:w="4696"/>
      </w:tblGrid>
      <w:tr w:rsidR="00596B4D" w:rsidRPr="00614943" w14:paraId="0D85AFBC" w14:textId="77777777" w:rsidTr="00E32BB3">
        <w:trPr>
          <w:tblHeader/>
        </w:trPr>
        <w:tc>
          <w:tcPr>
            <w:tcW w:w="971" w:type="dxa"/>
            <w:vAlign w:val="center"/>
          </w:tcPr>
          <w:p w14:paraId="78F69425" w14:textId="77777777" w:rsidR="00596B4D" w:rsidRPr="001C4AA7" w:rsidRDefault="00596B4D" w:rsidP="00E32BB3">
            <w:pPr>
              <w:pStyle w:val="ListParagraph"/>
              <w:ind w:left="0"/>
              <w:rPr>
                <w:rFonts w:cstheme="minorHAnsi"/>
                <w:b/>
              </w:rPr>
            </w:pPr>
            <w:r w:rsidRPr="001C4AA7">
              <w:rPr>
                <w:b/>
                <w:lang w:val="es"/>
              </w:rPr>
              <w:t>Nombre</w:t>
            </w:r>
          </w:p>
        </w:tc>
        <w:tc>
          <w:tcPr>
            <w:tcW w:w="846" w:type="dxa"/>
            <w:vAlign w:val="center"/>
          </w:tcPr>
          <w:p w14:paraId="269E4528" w14:textId="77777777" w:rsidR="00596B4D" w:rsidRPr="001C4AA7" w:rsidRDefault="00596B4D" w:rsidP="00E32BB3">
            <w:pPr>
              <w:pStyle w:val="ListParagraph"/>
              <w:ind w:left="0"/>
              <w:rPr>
                <w:rFonts w:cstheme="minorHAnsi"/>
                <w:b/>
              </w:rPr>
            </w:pPr>
            <w:r w:rsidRPr="001C4AA7">
              <w:rPr>
                <w:b/>
                <w:lang w:val="es"/>
              </w:rPr>
              <w:t>Edad</w:t>
            </w:r>
          </w:p>
        </w:tc>
        <w:tc>
          <w:tcPr>
            <w:tcW w:w="1409" w:type="dxa"/>
            <w:vAlign w:val="center"/>
          </w:tcPr>
          <w:p w14:paraId="20CFD0CC" w14:textId="77777777" w:rsidR="00596B4D" w:rsidRPr="001C4AA7" w:rsidRDefault="00596B4D" w:rsidP="00E32BB3">
            <w:pPr>
              <w:pStyle w:val="ListParagraph"/>
              <w:ind w:left="0"/>
              <w:rPr>
                <w:rFonts w:cstheme="minorHAnsi"/>
                <w:b/>
              </w:rPr>
            </w:pPr>
            <w:r w:rsidRPr="001C4AA7">
              <w:rPr>
                <w:b/>
                <w:lang w:val="es"/>
              </w:rPr>
              <w:t>Origen (País/Ciudad)</w:t>
            </w:r>
          </w:p>
        </w:tc>
        <w:tc>
          <w:tcPr>
            <w:tcW w:w="4903" w:type="dxa"/>
            <w:vAlign w:val="center"/>
          </w:tcPr>
          <w:p w14:paraId="5F89DD9A" w14:textId="77777777" w:rsidR="00596B4D" w:rsidRPr="00A33699" w:rsidRDefault="00596B4D" w:rsidP="00E32BB3">
            <w:pPr>
              <w:rPr>
                <w:rFonts w:cstheme="minorHAnsi"/>
                <w:b/>
                <w:lang w:val="es-PE"/>
              </w:rPr>
            </w:pPr>
            <w:r w:rsidRPr="001C4AA7">
              <w:rPr>
                <w:b/>
                <w:lang w:val="es"/>
              </w:rPr>
              <w:t xml:space="preserve">Respuesta basada en: </w:t>
            </w:r>
          </w:p>
          <w:p w14:paraId="47073F53" w14:textId="1DEFCC55" w:rsidR="00596B4D" w:rsidRPr="00A33699" w:rsidRDefault="00596B4D" w:rsidP="00E32BB3">
            <w:pPr>
              <w:pStyle w:val="ListParagraph"/>
              <w:tabs>
                <w:tab w:val="left" w:pos="226"/>
              </w:tabs>
              <w:ind w:left="0"/>
              <w:rPr>
                <w:rFonts w:cstheme="minorHAnsi"/>
                <w:b/>
                <w:lang w:val="es-PE"/>
              </w:rPr>
            </w:pPr>
            <w:r w:rsidRPr="001C4AA7">
              <w:rPr>
                <w:b/>
                <w:lang w:val="es"/>
              </w:rPr>
              <w:t>a.</w:t>
            </w:r>
            <w:r w:rsidR="00362CC5">
              <w:rPr>
                <w:b/>
                <w:lang w:val="es"/>
              </w:rPr>
              <w:t xml:space="preserve"> </w:t>
            </w:r>
            <w:r w:rsidRPr="001C4AA7">
              <w:rPr>
                <w:b/>
                <w:lang w:val="es"/>
              </w:rPr>
              <w:t>¿Cómo ve la educación superior apoyando su desarrollo personal?</w:t>
            </w:r>
          </w:p>
          <w:p w14:paraId="7C153FF2" w14:textId="137E8803" w:rsidR="00596B4D" w:rsidRPr="00A33699" w:rsidRDefault="00596B4D" w:rsidP="00E32BB3">
            <w:pPr>
              <w:pStyle w:val="ListParagraph"/>
              <w:tabs>
                <w:tab w:val="left" w:pos="226"/>
              </w:tabs>
              <w:ind w:left="0"/>
              <w:rPr>
                <w:rFonts w:cstheme="minorHAnsi"/>
                <w:b/>
                <w:lang w:val="es-PE"/>
              </w:rPr>
            </w:pPr>
            <w:r w:rsidRPr="001C4AA7">
              <w:rPr>
                <w:b/>
                <w:lang w:val="es"/>
              </w:rPr>
              <w:t>b.</w:t>
            </w:r>
            <w:r w:rsidR="00362CC5">
              <w:rPr>
                <w:b/>
                <w:lang w:val="es"/>
              </w:rPr>
              <w:t xml:space="preserve"> </w:t>
            </w:r>
            <w:r w:rsidRPr="001C4AA7">
              <w:rPr>
                <w:b/>
                <w:lang w:val="es"/>
              </w:rPr>
              <w:t xml:space="preserve">¿Cómo cree que la educación superior apoyará al mundo en el futuro? </w:t>
            </w:r>
          </w:p>
          <w:p w14:paraId="56431D3A" w14:textId="7834983A" w:rsidR="00596B4D" w:rsidRPr="00A33699" w:rsidRDefault="00596B4D" w:rsidP="00E32BB3">
            <w:pPr>
              <w:pStyle w:val="ListParagraph"/>
              <w:tabs>
                <w:tab w:val="left" w:pos="226"/>
              </w:tabs>
              <w:ind w:left="0"/>
              <w:rPr>
                <w:rFonts w:cstheme="minorHAnsi"/>
                <w:b/>
                <w:lang w:val="es-PE"/>
              </w:rPr>
            </w:pPr>
            <w:r w:rsidRPr="001C4AA7">
              <w:rPr>
                <w:b/>
                <w:lang w:val="es"/>
              </w:rPr>
              <w:t>c.</w:t>
            </w:r>
            <w:r w:rsidR="00362CC5">
              <w:rPr>
                <w:b/>
                <w:lang w:val="es"/>
              </w:rPr>
              <w:t xml:space="preserve"> </w:t>
            </w:r>
            <w:r w:rsidRPr="001C4AA7">
              <w:rPr>
                <w:b/>
                <w:lang w:val="es"/>
              </w:rPr>
              <w:t xml:space="preserve">¿Cuáles son sus mayores esperanzas para la educación superior en 2050? </w:t>
            </w:r>
          </w:p>
          <w:p w14:paraId="67C50CB7" w14:textId="14C0F1AB" w:rsidR="00596B4D" w:rsidRPr="00A33699" w:rsidRDefault="00596B4D" w:rsidP="00E32BB3">
            <w:pPr>
              <w:pStyle w:val="ListParagraph"/>
              <w:tabs>
                <w:tab w:val="left" w:pos="226"/>
              </w:tabs>
              <w:ind w:left="0"/>
              <w:rPr>
                <w:rFonts w:cstheme="minorHAnsi"/>
                <w:b/>
                <w:lang w:val="es-PE"/>
              </w:rPr>
            </w:pPr>
            <w:r w:rsidRPr="001C4AA7">
              <w:rPr>
                <w:b/>
                <w:lang w:val="es"/>
              </w:rPr>
              <w:t>d.</w:t>
            </w:r>
            <w:r w:rsidR="00362CC5">
              <w:rPr>
                <w:b/>
                <w:lang w:val="es"/>
              </w:rPr>
              <w:t xml:space="preserve"> </w:t>
            </w:r>
            <w:bookmarkStart w:id="2" w:name="_GoBack"/>
            <w:bookmarkEnd w:id="2"/>
            <w:r w:rsidRPr="001C4AA7">
              <w:rPr>
                <w:b/>
                <w:lang w:val="es"/>
              </w:rPr>
              <w:t>¿Cómo quieres que sea la educación superior del futuro?</w:t>
            </w:r>
          </w:p>
        </w:tc>
      </w:tr>
      <w:tr w:rsidR="00596B4D" w:rsidRPr="00614943" w14:paraId="4A871B1E" w14:textId="77777777" w:rsidTr="00E32BB3">
        <w:tc>
          <w:tcPr>
            <w:tcW w:w="971" w:type="dxa"/>
          </w:tcPr>
          <w:p w14:paraId="5CB37E4F" w14:textId="77777777" w:rsidR="00596B4D" w:rsidRPr="00A33699" w:rsidRDefault="00596B4D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846" w:type="dxa"/>
          </w:tcPr>
          <w:p w14:paraId="6D0193AF" w14:textId="77777777" w:rsidR="00596B4D" w:rsidRPr="00A33699" w:rsidRDefault="00596B4D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1409" w:type="dxa"/>
          </w:tcPr>
          <w:p w14:paraId="708B8B7F" w14:textId="77777777" w:rsidR="00596B4D" w:rsidRPr="00A33699" w:rsidRDefault="00596B4D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4903" w:type="dxa"/>
          </w:tcPr>
          <w:p w14:paraId="347368C5" w14:textId="77777777" w:rsidR="00596B4D" w:rsidRPr="00A33699" w:rsidRDefault="00596B4D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</w:tr>
      <w:tr w:rsidR="00596B4D" w:rsidRPr="00614943" w14:paraId="6C98F3A1" w14:textId="77777777" w:rsidTr="00E32BB3">
        <w:tc>
          <w:tcPr>
            <w:tcW w:w="971" w:type="dxa"/>
          </w:tcPr>
          <w:p w14:paraId="3C2827AA" w14:textId="77777777" w:rsidR="00596B4D" w:rsidRPr="00A33699" w:rsidRDefault="00596B4D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846" w:type="dxa"/>
          </w:tcPr>
          <w:p w14:paraId="6B866F76" w14:textId="77777777" w:rsidR="00596B4D" w:rsidRPr="00A33699" w:rsidRDefault="00596B4D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1409" w:type="dxa"/>
          </w:tcPr>
          <w:p w14:paraId="1F6EDF61" w14:textId="77777777" w:rsidR="00596B4D" w:rsidRPr="00A33699" w:rsidRDefault="00596B4D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  <w:tc>
          <w:tcPr>
            <w:tcW w:w="4903" w:type="dxa"/>
          </w:tcPr>
          <w:p w14:paraId="7B7C5A16" w14:textId="77777777" w:rsidR="00596B4D" w:rsidRPr="00A33699" w:rsidRDefault="00596B4D" w:rsidP="00E32BB3">
            <w:pPr>
              <w:pStyle w:val="ListParagraph"/>
              <w:ind w:left="0"/>
              <w:rPr>
                <w:rFonts w:cstheme="minorHAnsi"/>
                <w:lang w:val="es-PE"/>
              </w:rPr>
            </w:pPr>
          </w:p>
        </w:tc>
      </w:tr>
    </w:tbl>
    <w:p w14:paraId="7A8C71CC" w14:textId="77777777" w:rsidR="00596B4D" w:rsidRPr="00A33699" w:rsidRDefault="00596B4D" w:rsidP="00596B4D">
      <w:pPr>
        <w:rPr>
          <w:rFonts w:cstheme="minorHAnsi"/>
          <w:lang w:val="es-PE"/>
        </w:rPr>
      </w:pPr>
    </w:p>
    <w:p w14:paraId="3CD954C4" w14:textId="0BACFB15" w:rsidR="00D7198E" w:rsidRPr="00A33699" w:rsidRDefault="7025D933" w:rsidP="003C67A7">
      <w:pPr>
        <w:pStyle w:val="ListParagraph"/>
        <w:numPr>
          <w:ilvl w:val="0"/>
          <w:numId w:val="27"/>
        </w:numPr>
        <w:ind w:left="1080"/>
        <w:rPr>
          <w:rFonts w:cstheme="minorHAnsi"/>
          <w:lang w:val="es-PE"/>
        </w:rPr>
      </w:pPr>
      <w:r w:rsidRPr="001C4AA7">
        <w:rPr>
          <w:lang w:val="es"/>
        </w:rPr>
        <w:t>La estrategia de codificación para cada pregunta es la siguiente para encontrar mensajes comunes para agrupar:</w:t>
      </w:r>
    </w:p>
    <w:p w14:paraId="03889789" w14:textId="0C247400" w:rsidR="00F72192" w:rsidRPr="00A33699" w:rsidRDefault="00F72192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Agregue algunas columnas para codificar cada respuesta.</w:t>
      </w:r>
    </w:p>
    <w:p w14:paraId="12B14E51" w14:textId="43E91704" w:rsidR="00F72192" w:rsidRPr="00A33699" w:rsidRDefault="0CED1189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Elija una palabra para el código que refleje la idea de la respuesta.</w:t>
      </w:r>
    </w:p>
    <w:p w14:paraId="3E598543" w14:textId="74B41F36" w:rsidR="00F72192" w:rsidRPr="00A33699" w:rsidRDefault="00F72192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Definir en otra hoja de Excel el código (qué contenido o significado) para no crear innecesariamente nuevos códigos.</w:t>
      </w:r>
    </w:p>
    <w:p w14:paraId="3D1046B9" w14:textId="39F330A4" w:rsidR="00F72192" w:rsidRPr="00A33699" w:rsidRDefault="00F72192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Agregar tantos códigos es esencial (una columna por código).</w:t>
      </w:r>
    </w:p>
    <w:p w14:paraId="39586A9D" w14:textId="68BCF567" w:rsidR="00F35B4F" w:rsidRPr="00A33699" w:rsidRDefault="00F35B4F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Lo ideal es asignar una revisión por pares para que las preguntas vuelvan a codificar.</w:t>
      </w:r>
    </w:p>
    <w:p w14:paraId="233A8F65" w14:textId="3932328A" w:rsidR="00F35B4F" w:rsidRPr="00A33699" w:rsidRDefault="72CC40CA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Luego, seleccione todos los códigos y agrúpelos según temas similares y cree un título: esto será una Categoría.</w:t>
      </w:r>
    </w:p>
    <w:p w14:paraId="676E6D5F" w14:textId="0747BE87" w:rsidR="00F35B4F" w:rsidRPr="00A33699" w:rsidRDefault="00F35B4F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Por cada categoría puedes analizar la frecuencia.</w:t>
      </w:r>
    </w:p>
    <w:p w14:paraId="73026F92" w14:textId="2D1BBD6E" w:rsidR="003C67A7" w:rsidRPr="00A33699" w:rsidRDefault="00F35B4F" w:rsidP="003C67A7">
      <w:pPr>
        <w:pStyle w:val="ListParagraph"/>
        <w:numPr>
          <w:ilvl w:val="1"/>
          <w:numId w:val="27"/>
        </w:numPr>
        <w:ind w:left="1800"/>
        <w:rPr>
          <w:rFonts w:cstheme="minorHAnsi"/>
          <w:lang w:val="es-PE"/>
        </w:rPr>
      </w:pPr>
      <w:r w:rsidRPr="001C4AA7">
        <w:rPr>
          <w:lang w:val="es"/>
        </w:rPr>
        <w:t>Finalmente, puede obtener la respuesta grupal para cada pregunta en función de las categorías y las frecuencias.</w:t>
      </w:r>
    </w:p>
    <w:sectPr w:rsidR="003C67A7" w:rsidRPr="00A33699" w:rsidSect="00D90460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2132" w14:textId="77777777" w:rsidR="006A1A3A" w:rsidRDefault="006A1A3A" w:rsidP="00651EFB">
      <w:r>
        <w:rPr>
          <w:lang w:val="es"/>
        </w:rPr>
        <w:separator/>
      </w:r>
    </w:p>
  </w:endnote>
  <w:endnote w:type="continuationSeparator" w:id="0">
    <w:p w14:paraId="46188204" w14:textId="77777777" w:rsidR="006A1A3A" w:rsidRDefault="006A1A3A" w:rsidP="00651EFB">
      <w:r>
        <w:rPr>
          <w:lang w:val="es"/>
        </w:rPr>
        <w:continuationSeparator/>
      </w:r>
    </w:p>
  </w:endnote>
  <w:endnote w:type="continuationNotice" w:id="1">
    <w:p w14:paraId="0C8170B7" w14:textId="77777777" w:rsidR="006A1A3A" w:rsidRDefault="006A1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18"/>
      </w:rPr>
      <w:id w:val="2005551627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  <w:sz w:val="18"/>
          </w:rPr>
          <w:id w:val="-753047213"/>
          <w:docPartObj>
            <w:docPartGallery w:val="Page Numbers (Top of Page)"/>
            <w:docPartUnique/>
          </w:docPartObj>
        </w:sdtPr>
        <w:sdtEndPr/>
        <w:sdtContent>
          <w:p w14:paraId="7016D50A" w14:textId="77777777" w:rsidR="00E530DD" w:rsidRPr="001A33B9" w:rsidRDefault="00E530DD" w:rsidP="00E530DD">
            <w:pPr>
              <w:pStyle w:val="Footer"/>
              <w:jc w:val="center"/>
              <w:rPr>
                <w:rFonts w:ascii="Myriad Pro" w:hAnsi="Myriad Pro" w:hint="eastAsia"/>
                <w:sz w:val="18"/>
              </w:rPr>
            </w:pPr>
            <w:r w:rsidRPr="001A33B9">
              <w:rPr>
                <w:sz w:val="18"/>
                <w:lang w:val="es"/>
              </w:rPr>
              <w:t xml:space="preserve">Página </w:t>
            </w:r>
            <w:r w:rsidRPr="001A33B9">
              <w:rPr>
                <w:b/>
                <w:bCs/>
                <w:sz w:val="18"/>
                <w:lang w:val="es"/>
              </w:rPr>
              <w:fldChar w:fldCharType="begin"/>
            </w:r>
            <w:r w:rsidRPr="001A33B9">
              <w:rPr>
                <w:b/>
                <w:bCs/>
                <w:sz w:val="18"/>
                <w:lang w:val="es"/>
              </w:rPr>
              <w:instrText xml:space="preserve"> PAGE </w:instrText>
            </w:r>
            <w:r w:rsidRPr="001A33B9">
              <w:rPr>
                <w:b/>
                <w:bCs/>
                <w:sz w:val="18"/>
                <w:lang w:val="es"/>
              </w:rPr>
              <w:fldChar w:fldCharType="separate"/>
            </w:r>
            <w:r>
              <w:rPr>
                <w:b/>
                <w:bCs/>
                <w:sz w:val="18"/>
                <w:lang w:val="es"/>
              </w:rPr>
              <w:t>9</w:t>
            </w:r>
            <w:r w:rsidRPr="001A33B9">
              <w:rPr>
                <w:b/>
                <w:bCs/>
                <w:sz w:val="18"/>
                <w:lang w:val="es"/>
              </w:rPr>
              <w:fldChar w:fldCharType="end"/>
            </w:r>
            <w:r w:rsidRPr="001A33B9">
              <w:rPr>
                <w:sz w:val="18"/>
                <w:lang w:val="es"/>
              </w:rPr>
              <w:t xml:space="preserve"> de </w:t>
            </w:r>
            <w:r w:rsidRPr="001A33B9">
              <w:rPr>
                <w:b/>
                <w:bCs/>
                <w:sz w:val="18"/>
                <w:lang w:val="es"/>
              </w:rPr>
              <w:fldChar w:fldCharType="begin"/>
            </w:r>
            <w:r w:rsidRPr="001A33B9">
              <w:rPr>
                <w:b/>
                <w:bCs/>
                <w:sz w:val="18"/>
                <w:lang w:val="es"/>
              </w:rPr>
              <w:instrText xml:space="preserve"> NUMPAGES  </w:instrText>
            </w:r>
            <w:r w:rsidRPr="001A33B9">
              <w:rPr>
                <w:b/>
                <w:bCs/>
                <w:sz w:val="18"/>
                <w:lang w:val="es"/>
              </w:rPr>
              <w:fldChar w:fldCharType="separate"/>
            </w:r>
            <w:r>
              <w:rPr>
                <w:b/>
                <w:bCs/>
                <w:sz w:val="18"/>
                <w:lang w:val="es"/>
              </w:rPr>
              <w:t>9</w:t>
            </w:r>
            <w:r w:rsidRPr="001A33B9">
              <w:rPr>
                <w:b/>
                <w:bCs/>
                <w:sz w:val="18"/>
                <w:lang w:val="es"/>
              </w:rPr>
              <w:fldChar w:fldCharType="end"/>
            </w:r>
          </w:p>
        </w:sdtContent>
      </w:sdt>
    </w:sdtContent>
  </w:sdt>
  <w:p w14:paraId="2CA8D73A" w14:textId="028DA1BA" w:rsidR="00E32BB3" w:rsidRDefault="00E32BB3">
    <w:pPr>
      <w:pStyle w:val="Footer"/>
      <w:jc w:val="right"/>
    </w:pPr>
  </w:p>
  <w:p w14:paraId="634A57B9" w14:textId="77777777" w:rsidR="00E32BB3" w:rsidRDefault="00E32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18"/>
      </w:rPr>
      <w:id w:val="367883730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3A4EF9" w14:textId="77777777" w:rsidR="00E530DD" w:rsidRPr="001A33B9" w:rsidRDefault="00E530DD" w:rsidP="00E530DD">
            <w:pPr>
              <w:pStyle w:val="Footer"/>
              <w:jc w:val="center"/>
              <w:rPr>
                <w:rFonts w:ascii="Myriad Pro" w:hAnsi="Myriad Pro" w:hint="eastAsia"/>
                <w:sz w:val="18"/>
              </w:rPr>
            </w:pPr>
            <w:r w:rsidRPr="001A33B9">
              <w:rPr>
                <w:sz w:val="18"/>
                <w:lang w:val="es"/>
              </w:rPr>
              <w:t xml:space="preserve">Página </w:t>
            </w:r>
            <w:r w:rsidRPr="001A33B9">
              <w:rPr>
                <w:b/>
                <w:bCs/>
                <w:sz w:val="18"/>
                <w:lang w:val="es"/>
              </w:rPr>
              <w:fldChar w:fldCharType="begin"/>
            </w:r>
            <w:r w:rsidRPr="001A33B9">
              <w:rPr>
                <w:b/>
                <w:bCs/>
                <w:sz w:val="18"/>
                <w:lang w:val="es"/>
              </w:rPr>
              <w:instrText xml:space="preserve"> PAGE </w:instrText>
            </w:r>
            <w:r w:rsidRPr="001A33B9">
              <w:rPr>
                <w:b/>
                <w:bCs/>
                <w:sz w:val="18"/>
                <w:lang w:val="es"/>
              </w:rPr>
              <w:fldChar w:fldCharType="separate"/>
            </w:r>
            <w:r>
              <w:rPr>
                <w:b/>
                <w:bCs/>
                <w:sz w:val="18"/>
                <w:lang w:val="es"/>
              </w:rPr>
              <w:t>9</w:t>
            </w:r>
            <w:r w:rsidRPr="001A33B9">
              <w:rPr>
                <w:b/>
                <w:bCs/>
                <w:sz w:val="18"/>
                <w:lang w:val="es"/>
              </w:rPr>
              <w:fldChar w:fldCharType="end"/>
            </w:r>
            <w:r w:rsidRPr="001A33B9">
              <w:rPr>
                <w:sz w:val="18"/>
                <w:lang w:val="es"/>
              </w:rPr>
              <w:t xml:space="preserve"> de </w:t>
            </w:r>
            <w:r w:rsidRPr="001A33B9">
              <w:rPr>
                <w:b/>
                <w:bCs/>
                <w:sz w:val="18"/>
                <w:lang w:val="es"/>
              </w:rPr>
              <w:fldChar w:fldCharType="begin"/>
            </w:r>
            <w:r w:rsidRPr="001A33B9">
              <w:rPr>
                <w:b/>
                <w:bCs/>
                <w:sz w:val="18"/>
                <w:lang w:val="es"/>
              </w:rPr>
              <w:instrText xml:space="preserve"> NUMPAGES  </w:instrText>
            </w:r>
            <w:r w:rsidRPr="001A33B9">
              <w:rPr>
                <w:b/>
                <w:bCs/>
                <w:sz w:val="18"/>
                <w:lang w:val="es"/>
              </w:rPr>
              <w:fldChar w:fldCharType="separate"/>
            </w:r>
            <w:r>
              <w:rPr>
                <w:b/>
                <w:bCs/>
                <w:sz w:val="18"/>
                <w:lang w:val="es"/>
              </w:rPr>
              <w:t>9</w:t>
            </w:r>
            <w:r w:rsidRPr="001A33B9">
              <w:rPr>
                <w:b/>
                <w:bCs/>
                <w:sz w:val="18"/>
                <w:lang w:val="es"/>
              </w:rPr>
              <w:fldChar w:fldCharType="end"/>
            </w:r>
          </w:p>
        </w:sdtContent>
      </w:sdt>
    </w:sdtContent>
  </w:sdt>
  <w:p w14:paraId="6D11EE0E" w14:textId="1C311CF2" w:rsidR="00E32BB3" w:rsidRDefault="00E32BB3">
    <w:pPr>
      <w:pStyle w:val="Footer"/>
      <w:jc w:val="right"/>
    </w:pPr>
    <w:r>
      <w:rPr>
        <w:lang w:val="es"/>
      </w:rPr>
      <w:fldChar w:fldCharType="begin"/>
    </w:r>
    <w:r>
      <w:rPr>
        <w:lang w:val="es"/>
      </w:rPr>
      <w:instrText>PAGE   \* MERGEFORMAT</w:instrText>
    </w:r>
    <w:r>
      <w:rPr>
        <w:lang w:val="es"/>
      </w:rPr>
      <w:fldChar w:fldCharType="separate"/>
    </w:r>
    <w:r>
      <w:rPr>
        <w:lang w:val="es"/>
      </w:rPr>
      <w:t>2</w:t>
    </w:r>
    <w:r>
      <w:rPr>
        <w:lang w:val="es"/>
      </w:rPr>
      <w:fldChar w:fldCharType="end"/>
    </w:r>
  </w:p>
  <w:p w14:paraId="4195D8BE" w14:textId="77777777" w:rsidR="00E32BB3" w:rsidRDefault="00E32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F4915" w14:textId="77777777" w:rsidR="006A1A3A" w:rsidRDefault="006A1A3A" w:rsidP="00651EFB">
      <w:r>
        <w:rPr>
          <w:lang w:val="es"/>
        </w:rPr>
        <w:separator/>
      </w:r>
    </w:p>
  </w:footnote>
  <w:footnote w:type="continuationSeparator" w:id="0">
    <w:p w14:paraId="157B5360" w14:textId="77777777" w:rsidR="006A1A3A" w:rsidRDefault="006A1A3A" w:rsidP="00651EFB">
      <w:r>
        <w:rPr>
          <w:lang w:val="es"/>
        </w:rPr>
        <w:continuationSeparator/>
      </w:r>
    </w:p>
  </w:footnote>
  <w:footnote w:type="continuationNotice" w:id="1">
    <w:p w14:paraId="5078B58E" w14:textId="77777777" w:rsidR="006A1A3A" w:rsidRDefault="006A1A3A"/>
  </w:footnote>
  <w:footnote w:id="2">
    <w:p w14:paraId="298E38C2" w14:textId="2FC5AC55" w:rsidR="00E32BB3" w:rsidRPr="00A33699" w:rsidRDefault="00E32BB3">
      <w:pPr>
        <w:pStyle w:val="FootnoteText"/>
        <w:rPr>
          <w:rFonts w:ascii="Myriad Pro" w:hAnsi="Myriad Pro" w:hint="eastAsia"/>
          <w:lang w:val="es-PE"/>
        </w:rPr>
      </w:pPr>
      <w:r w:rsidRPr="00E32BB3">
        <w:rPr>
          <w:rStyle w:val="FootnoteReference"/>
          <w:lang w:val="es"/>
        </w:rPr>
        <w:footnoteRef/>
      </w:r>
      <w:r w:rsidRPr="00E32BB3">
        <w:rPr>
          <w:lang w:val="es"/>
        </w:rPr>
        <w:t xml:space="preserve"> Si tiene Office 365 cuando abre un documento de Word en línea, puede encontrar un micrófono en el lado derecho, seleccionarlo y aparecer la opción de transcribir luego cargar el audio que necesita transcribir, seleccionar el idioma y esperar para transcribir, cuando termine, el texto aparecerá en la palabra en línea.</w:t>
      </w:r>
    </w:p>
  </w:footnote>
  <w:footnote w:id="3">
    <w:p w14:paraId="389A7C53" w14:textId="4DE6A551" w:rsidR="00E32BB3" w:rsidRPr="00A33699" w:rsidRDefault="00E32BB3">
      <w:pPr>
        <w:pStyle w:val="FootnoteText"/>
        <w:rPr>
          <w:lang w:val="es-PE"/>
        </w:rPr>
      </w:pPr>
      <w:r w:rsidRPr="00E32BB3">
        <w:rPr>
          <w:rStyle w:val="FootnoteReference"/>
          <w:lang w:val="es"/>
        </w:rPr>
        <w:footnoteRef/>
      </w:r>
      <w:r w:rsidRPr="00E32BB3">
        <w:rPr>
          <w:lang w:val="es"/>
        </w:rPr>
        <w:t xml:space="preserve"> Debe tener una cuenta de Google, luego en Google Drive abra Google Docs y abra el audio o video que desea transcribir. Mientras tienes listo el audio, en google docs ve a herramientas y busca escritura por voz. Aparece una caja de micrófono. Cuando esté listo para reproducir el audio, seleccione el idioma y haga clic en el micrófono, automáticamente se transcribirá en los documentos de google.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1CBD" w14:textId="3503BA63" w:rsidR="00C778EF" w:rsidRPr="00A33699" w:rsidRDefault="00A33699" w:rsidP="00A33699">
    <w:pPr>
      <w:ind w:right="100"/>
      <w:jc w:val="right"/>
      <w:rPr>
        <w:rFonts w:cstheme="minorHAnsi"/>
        <w:b/>
        <w:bCs/>
        <w:i/>
        <w:iCs/>
        <w:sz w:val="36"/>
        <w:szCs w:val="36"/>
        <w:lang w:val="es-PE"/>
      </w:rPr>
    </w:pPr>
    <w:r>
      <w:rPr>
        <w:b/>
        <w:bCs/>
        <w:i/>
        <w:iCs/>
        <w:noProof/>
        <w:color w:val="4472C4" w:themeColor="accent1"/>
        <w:sz w:val="36"/>
        <w:szCs w:val="36"/>
        <w:lang w:val="es"/>
      </w:rPr>
      <w:drawing>
        <wp:anchor distT="0" distB="0" distL="114300" distR="114300" simplePos="0" relativeHeight="251659264" behindDoc="0" locked="0" layoutInCell="1" allowOverlap="1" wp14:anchorId="68D69F6E" wp14:editId="0CAF1D4D">
          <wp:simplePos x="0" y="0"/>
          <wp:positionH relativeFrom="column">
            <wp:posOffset>5080</wp:posOffset>
          </wp:positionH>
          <wp:positionV relativeFrom="paragraph">
            <wp:posOffset>-263525</wp:posOffset>
          </wp:positionV>
          <wp:extent cx="665480" cy="700405"/>
          <wp:effectExtent l="0" t="0" r="127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IESALC-Logo-Original-Full-ESP@1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0F70">
      <w:rPr>
        <w:b/>
        <w:bCs/>
        <w:i/>
        <w:iCs/>
        <w:color w:val="4472C4" w:themeColor="accent1"/>
        <w:sz w:val="36"/>
        <w:szCs w:val="36"/>
        <w:lang w:val="es"/>
      </w:rPr>
      <w:t>Kit de herramientas para la participación de l</w:t>
    </w:r>
    <w:r>
      <w:rPr>
        <w:b/>
        <w:bCs/>
        <w:i/>
        <w:iCs/>
        <w:color w:val="4472C4" w:themeColor="accent1"/>
        <w:sz w:val="36"/>
        <w:szCs w:val="36"/>
        <w:lang w:val="es"/>
      </w:rPr>
      <w:t>a juventud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5155" w14:textId="502F8175" w:rsidR="00E32BB3" w:rsidRDefault="00E32BB3">
    <w:pPr>
      <w:pStyle w:val="Header"/>
    </w:pPr>
    <w:r>
      <w:rPr>
        <w:noProof/>
        <w:lang w:val="es"/>
      </w:rPr>
      <w:drawing>
        <wp:inline distT="0" distB="0" distL="0" distR="0" wp14:anchorId="0D509342" wp14:editId="282046AD">
          <wp:extent cx="1358900" cy="1358900"/>
          <wp:effectExtent l="0" t="0" r="0" b="0"/>
          <wp:docPr id="2" name="Picture 2" descr="Una imagen que contiene la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80C"/>
    <w:multiLevelType w:val="hybridMultilevel"/>
    <w:tmpl w:val="34E22B32"/>
    <w:lvl w:ilvl="0" w:tplc="CE8E93F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2A3"/>
    <w:multiLevelType w:val="hybridMultilevel"/>
    <w:tmpl w:val="75D01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6EB"/>
    <w:multiLevelType w:val="hybridMultilevel"/>
    <w:tmpl w:val="DFD8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65C0"/>
    <w:multiLevelType w:val="hybridMultilevel"/>
    <w:tmpl w:val="E96EA91E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C365C"/>
    <w:multiLevelType w:val="hybridMultilevel"/>
    <w:tmpl w:val="603E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50E0"/>
    <w:multiLevelType w:val="hybridMultilevel"/>
    <w:tmpl w:val="BD2CDB88"/>
    <w:lvl w:ilvl="0" w:tplc="D81E7B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C39"/>
    <w:multiLevelType w:val="hybridMultilevel"/>
    <w:tmpl w:val="D0B67138"/>
    <w:lvl w:ilvl="0" w:tplc="D67A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280E"/>
    <w:multiLevelType w:val="hybridMultilevel"/>
    <w:tmpl w:val="5F6E8E5C"/>
    <w:lvl w:ilvl="0" w:tplc="ABF8E11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228C"/>
    <w:multiLevelType w:val="multilevel"/>
    <w:tmpl w:val="251CF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2C31176F"/>
    <w:multiLevelType w:val="hybridMultilevel"/>
    <w:tmpl w:val="5DF05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7F32D6"/>
    <w:multiLevelType w:val="hybridMultilevel"/>
    <w:tmpl w:val="DDB2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26EA"/>
    <w:multiLevelType w:val="hybridMultilevel"/>
    <w:tmpl w:val="1E7AA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5C79"/>
    <w:multiLevelType w:val="hybridMultilevel"/>
    <w:tmpl w:val="63425760"/>
    <w:lvl w:ilvl="0" w:tplc="B38A4FB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59F1"/>
    <w:multiLevelType w:val="hybridMultilevel"/>
    <w:tmpl w:val="082E2D76"/>
    <w:lvl w:ilvl="0" w:tplc="D49AC542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E80A89"/>
    <w:multiLevelType w:val="hybridMultilevel"/>
    <w:tmpl w:val="9BE8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6C6D"/>
    <w:multiLevelType w:val="hybridMultilevel"/>
    <w:tmpl w:val="603E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17CE0"/>
    <w:multiLevelType w:val="hybridMultilevel"/>
    <w:tmpl w:val="F9F02AA2"/>
    <w:lvl w:ilvl="0" w:tplc="E57A22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03C96"/>
    <w:multiLevelType w:val="hybridMultilevel"/>
    <w:tmpl w:val="4C408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A1E9B"/>
    <w:multiLevelType w:val="hybridMultilevel"/>
    <w:tmpl w:val="43D812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34A95"/>
    <w:multiLevelType w:val="hybridMultilevel"/>
    <w:tmpl w:val="8490F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717A8"/>
    <w:multiLevelType w:val="hybridMultilevel"/>
    <w:tmpl w:val="D8E8D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95C71"/>
    <w:multiLevelType w:val="hybridMultilevel"/>
    <w:tmpl w:val="6EDC62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A82175"/>
    <w:multiLevelType w:val="hybridMultilevel"/>
    <w:tmpl w:val="55865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13E9D"/>
    <w:multiLevelType w:val="multilevel"/>
    <w:tmpl w:val="D018E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eastAsiaTheme="minorHAnsi" w:hint="default"/>
      </w:rPr>
    </w:lvl>
  </w:abstractNum>
  <w:abstractNum w:abstractNumId="24" w15:restartNumberingAfterBreak="0">
    <w:nsid w:val="77CB088E"/>
    <w:multiLevelType w:val="hybridMultilevel"/>
    <w:tmpl w:val="C688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235F6"/>
    <w:multiLevelType w:val="hybridMultilevel"/>
    <w:tmpl w:val="B90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330E3"/>
    <w:multiLevelType w:val="hybridMultilevel"/>
    <w:tmpl w:val="912A8C20"/>
    <w:lvl w:ilvl="0" w:tplc="137AAC54">
      <w:start w:val="15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971DF"/>
    <w:multiLevelType w:val="hybridMultilevel"/>
    <w:tmpl w:val="603E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489C"/>
    <w:multiLevelType w:val="hybridMultilevel"/>
    <w:tmpl w:val="98265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F7AF9"/>
    <w:multiLevelType w:val="hybridMultilevel"/>
    <w:tmpl w:val="8C74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9"/>
  </w:num>
  <w:num w:numId="5">
    <w:abstractNumId w:val="20"/>
  </w:num>
  <w:num w:numId="6">
    <w:abstractNumId w:val="18"/>
  </w:num>
  <w:num w:numId="7">
    <w:abstractNumId w:val="14"/>
  </w:num>
  <w:num w:numId="8">
    <w:abstractNumId w:val="29"/>
  </w:num>
  <w:num w:numId="9">
    <w:abstractNumId w:val="12"/>
  </w:num>
  <w:num w:numId="10">
    <w:abstractNumId w:val="17"/>
  </w:num>
  <w:num w:numId="11">
    <w:abstractNumId w:val="25"/>
  </w:num>
  <w:num w:numId="12">
    <w:abstractNumId w:val="6"/>
  </w:num>
  <w:num w:numId="13">
    <w:abstractNumId w:val="15"/>
  </w:num>
  <w:num w:numId="14">
    <w:abstractNumId w:val="27"/>
  </w:num>
  <w:num w:numId="15">
    <w:abstractNumId w:val="26"/>
  </w:num>
  <w:num w:numId="16">
    <w:abstractNumId w:val="23"/>
  </w:num>
  <w:num w:numId="17">
    <w:abstractNumId w:val="3"/>
  </w:num>
  <w:num w:numId="18">
    <w:abstractNumId w:val="8"/>
  </w:num>
  <w:num w:numId="19">
    <w:abstractNumId w:val="22"/>
  </w:num>
  <w:num w:numId="20">
    <w:abstractNumId w:val="21"/>
  </w:num>
  <w:num w:numId="21">
    <w:abstractNumId w:val="9"/>
  </w:num>
  <w:num w:numId="22">
    <w:abstractNumId w:val="7"/>
  </w:num>
  <w:num w:numId="23">
    <w:abstractNumId w:val="0"/>
  </w:num>
  <w:num w:numId="24">
    <w:abstractNumId w:val="28"/>
  </w:num>
  <w:num w:numId="25">
    <w:abstractNumId w:val="2"/>
  </w:num>
  <w:num w:numId="26">
    <w:abstractNumId w:val="24"/>
  </w:num>
  <w:num w:numId="27">
    <w:abstractNumId w:val="10"/>
  </w:num>
  <w:num w:numId="28">
    <w:abstractNumId w:val="11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65"/>
    <w:rsid w:val="0000125A"/>
    <w:rsid w:val="00005E51"/>
    <w:rsid w:val="00005FC6"/>
    <w:rsid w:val="00013DA2"/>
    <w:rsid w:val="000153E8"/>
    <w:rsid w:val="00015C7C"/>
    <w:rsid w:val="00024094"/>
    <w:rsid w:val="00034E09"/>
    <w:rsid w:val="00035CEF"/>
    <w:rsid w:val="00042F2F"/>
    <w:rsid w:val="000431E5"/>
    <w:rsid w:val="00047A14"/>
    <w:rsid w:val="00052053"/>
    <w:rsid w:val="00052C6F"/>
    <w:rsid w:val="00053A49"/>
    <w:rsid w:val="000557BE"/>
    <w:rsid w:val="0006063A"/>
    <w:rsid w:val="000640C0"/>
    <w:rsid w:val="00072473"/>
    <w:rsid w:val="00073A73"/>
    <w:rsid w:val="000752A9"/>
    <w:rsid w:val="00082C4C"/>
    <w:rsid w:val="00083204"/>
    <w:rsid w:val="00083A4B"/>
    <w:rsid w:val="000902E4"/>
    <w:rsid w:val="00093844"/>
    <w:rsid w:val="00094742"/>
    <w:rsid w:val="000957FF"/>
    <w:rsid w:val="000A0177"/>
    <w:rsid w:val="000A264F"/>
    <w:rsid w:val="000A3056"/>
    <w:rsid w:val="000A30BE"/>
    <w:rsid w:val="000A46FB"/>
    <w:rsid w:val="000A53C2"/>
    <w:rsid w:val="000A58CB"/>
    <w:rsid w:val="000A6CE1"/>
    <w:rsid w:val="000B083B"/>
    <w:rsid w:val="000B2978"/>
    <w:rsid w:val="000B447F"/>
    <w:rsid w:val="000B5C92"/>
    <w:rsid w:val="000D284B"/>
    <w:rsid w:val="000E0A12"/>
    <w:rsid w:val="000E20A1"/>
    <w:rsid w:val="000E37CA"/>
    <w:rsid w:val="000E49F6"/>
    <w:rsid w:val="000E4E30"/>
    <w:rsid w:val="000E54BE"/>
    <w:rsid w:val="000E6B15"/>
    <w:rsid w:val="000F11A1"/>
    <w:rsid w:val="000F155E"/>
    <w:rsid w:val="000F38FC"/>
    <w:rsid w:val="000F7E96"/>
    <w:rsid w:val="00102EA9"/>
    <w:rsid w:val="001161DB"/>
    <w:rsid w:val="001165F6"/>
    <w:rsid w:val="00121158"/>
    <w:rsid w:val="00121B9B"/>
    <w:rsid w:val="00122259"/>
    <w:rsid w:val="00131584"/>
    <w:rsid w:val="00133603"/>
    <w:rsid w:val="0013398B"/>
    <w:rsid w:val="00140073"/>
    <w:rsid w:val="00140783"/>
    <w:rsid w:val="0014408D"/>
    <w:rsid w:val="00152512"/>
    <w:rsid w:val="00152B96"/>
    <w:rsid w:val="00156141"/>
    <w:rsid w:val="001569F0"/>
    <w:rsid w:val="0015720A"/>
    <w:rsid w:val="00160B0C"/>
    <w:rsid w:val="00162CCF"/>
    <w:rsid w:val="00166E9D"/>
    <w:rsid w:val="00171552"/>
    <w:rsid w:val="00172843"/>
    <w:rsid w:val="00172858"/>
    <w:rsid w:val="00173DF7"/>
    <w:rsid w:val="0018181C"/>
    <w:rsid w:val="00184DEA"/>
    <w:rsid w:val="00185E01"/>
    <w:rsid w:val="001A2992"/>
    <w:rsid w:val="001A2DF2"/>
    <w:rsid w:val="001A61EC"/>
    <w:rsid w:val="001B4B0B"/>
    <w:rsid w:val="001B5D19"/>
    <w:rsid w:val="001B71D1"/>
    <w:rsid w:val="001B74D9"/>
    <w:rsid w:val="001B78F7"/>
    <w:rsid w:val="001C2342"/>
    <w:rsid w:val="001C4AA7"/>
    <w:rsid w:val="001C6E58"/>
    <w:rsid w:val="001D13E8"/>
    <w:rsid w:val="001D6CD9"/>
    <w:rsid w:val="001E1577"/>
    <w:rsid w:val="001F004D"/>
    <w:rsid w:val="001F4D47"/>
    <w:rsid w:val="00201790"/>
    <w:rsid w:val="0020220D"/>
    <w:rsid w:val="00203C0E"/>
    <w:rsid w:val="00205606"/>
    <w:rsid w:val="00206DC2"/>
    <w:rsid w:val="00206FF7"/>
    <w:rsid w:val="0020792B"/>
    <w:rsid w:val="00207A67"/>
    <w:rsid w:val="00210B32"/>
    <w:rsid w:val="002230E4"/>
    <w:rsid w:val="00223366"/>
    <w:rsid w:val="002260C5"/>
    <w:rsid w:val="00231E91"/>
    <w:rsid w:val="00233C5B"/>
    <w:rsid w:val="00233EB6"/>
    <w:rsid w:val="0023728C"/>
    <w:rsid w:val="00240C2B"/>
    <w:rsid w:val="00245590"/>
    <w:rsid w:val="00245FE7"/>
    <w:rsid w:val="00247EAE"/>
    <w:rsid w:val="0025118D"/>
    <w:rsid w:val="0025135F"/>
    <w:rsid w:val="00252DE9"/>
    <w:rsid w:val="00254391"/>
    <w:rsid w:val="002569FF"/>
    <w:rsid w:val="00257AD2"/>
    <w:rsid w:val="00262DA0"/>
    <w:rsid w:val="00265550"/>
    <w:rsid w:val="00265D99"/>
    <w:rsid w:val="00267DD2"/>
    <w:rsid w:val="00270CE5"/>
    <w:rsid w:val="00280C81"/>
    <w:rsid w:val="0028149C"/>
    <w:rsid w:val="00281C16"/>
    <w:rsid w:val="0028202D"/>
    <w:rsid w:val="00290F1B"/>
    <w:rsid w:val="00291596"/>
    <w:rsid w:val="00296A1A"/>
    <w:rsid w:val="002A5C57"/>
    <w:rsid w:val="002A6BD2"/>
    <w:rsid w:val="002B3F6C"/>
    <w:rsid w:val="002B603F"/>
    <w:rsid w:val="002C07AB"/>
    <w:rsid w:val="002C5C34"/>
    <w:rsid w:val="002C78D6"/>
    <w:rsid w:val="002D119E"/>
    <w:rsid w:val="002D19D5"/>
    <w:rsid w:val="002D5122"/>
    <w:rsid w:val="002D6DE7"/>
    <w:rsid w:val="002D797D"/>
    <w:rsid w:val="002D7DA3"/>
    <w:rsid w:val="002E431A"/>
    <w:rsid w:val="002E5777"/>
    <w:rsid w:val="002F0603"/>
    <w:rsid w:val="002F36DE"/>
    <w:rsid w:val="002F5063"/>
    <w:rsid w:val="002F5532"/>
    <w:rsid w:val="002F5E90"/>
    <w:rsid w:val="00307D3D"/>
    <w:rsid w:val="00315345"/>
    <w:rsid w:val="00321F74"/>
    <w:rsid w:val="00325FD1"/>
    <w:rsid w:val="003312FB"/>
    <w:rsid w:val="00331EAE"/>
    <w:rsid w:val="003335AB"/>
    <w:rsid w:val="003365F8"/>
    <w:rsid w:val="003440A2"/>
    <w:rsid w:val="003441D1"/>
    <w:rsid w:val="0035047C"/>
    <w:rsid w:val="00352861"/>
    <w:rsid w:val="00352BDE"/>
    <w:rsid w:val="00352FFC"/>
    <w:rsid w:val="00353FB1"/>
    <w:rsid w:val="003577F6"/>
    <w:rsid w:val="00357C86"/>
    <w:rsid w:val="00362BF0"/>
    <w:rsid w:val="00362CC5"/>
    <w:rsid w:val="00365292"/>
    <w:rsid w:val="0037145F"/>
    <w:rsid w:val="00384B14"/>
    <w:rsid w:val="00385424"/>
    <w:rsid w:val="00390C98"/>
    <w:rsid w:val="00394158"/>
    <w:rsid w:val="00395C3E"/>
    <w:rsid w:val="00397E85"/>
    <w:rsid w:val="003A0D3F"/>
    <w:rsid w:val="003A1F2C"/>
    <w:rsid w:val="003A59B7"/>
    <w:rsid w:val="003B15F0"/>
    <w:rsid w:val="003B2A38"/>
    <w:rsid w:val="003B7CD2"/>
    <w:rsid w:val="003C22B1"/>
    <w:rsid w:val="003C33EA"/>
    <w:rsid w:val="003C3C6B"/>
    <w:rsid w:val="003C5F01"/>
    <w:rsid w:val="003C67A7"/>
    <w:rsid w:val="003C7123"/>
    <w:rsid w:val="003D07DE"/>
    <w:rsid w:val="003E3B0B"/>
    <w:rsid w:val="003E4B2F"/>
    <w:rsid w:val="003E6565"/>
    <w:rsid w:val="003F175C"/>
    <w:rsid w:val="003F2F31"/>
    <w:rsid w:val="003F397D"/>
    <w:rsid w:val="003F60A7"/>
    <w:rsid w:val="00403B7D"/>
    <w:rsid w:val="00406CF9"/>
    <w:rsid w:val="00414620"/>
    <w:rsid w:val="00414E9B"/>
    <w:rsid w:val="004216E0"/>
    <w:rsid w:val="00422147"/>
    <w:rsid w:val="00422AB6"/>
    <w:rsid w:val="0042570D"/>
    <w:rsid w:val="00427AE2"/>
    <w:rsid w:val="00431724"/>
    <w:rsid w:val="0043358D"/>
    <w:rsid w:val="00437C5F"/>
    <w:rsid w:val="004406F1"/>
    <w:rsid w:val="00450C7E"/>
    <w:rsid w:val="00452016"/>
    <w:rsid w:val="00454B8D"/>
    <w:rsid w:val="0046073E"/>
    <w:rsid w:val="00461EF8"/>
    <w:rsid w:val="00464288"/>
    <w:rsid w:val="0046654F"/>
    <w:rsid w:val="00466908"/>
    <w:rsid w:val="00471AA6"/>
    <w:rsid w:val="00472D3B"/>
    <w:rsid w:val="00475756"/>
    <w:rsid w:val="00482878"/>
    <w:rsid w:val="004867AC"/>
    <w:rsid w:val="004877A2"/>
    <w:rsid w:val="00492AB2"/>
    <w:rsid w:val="00493907"/>
    <w:rsid w:val="004A1285"/>
    <w:rsid w:val="004A147C"/>
    <w:rsid w:val="004A37DA"/>
    <w:rsid w:val="004A63C3"/>
    <w:rsid w:val="004A798E"/>
    <w:rsid w:val="004B087D"/>
    <w:rsid w:val="004B1309"/>
    <w:rsid w:val="004B14D5"/>
    <w:rsid w:val="004B29B1"/>
    <w:rsid w:val="004B2B72"/>
    <w:rsid w:val="004B3723"/>
    <w:rsid w:val="004B610D"/>
    <w:rsid w:val="004C361A"/>
    <w:rsid w:val="004C46B9"/>
    <w:rsid w:val="004D3ED2"/>
    <w:rsid w:val="004D55DA"/>
    <w:rsid w:val="004D7121"/>
    <w:rsid w:val="004E23F9"/>
    <w:rsid w:val="004E2A13"/>
    <w:rsid w:val="004E3557"/>
    <w:rsid w:val="004E40F5"/>
    <w:rsid w:val="004E68EA"/>
    <w:rsid w:val="004F2C95"/>
    <w:rsid w:val="004F5976"/>
    <w:rsid w:val="00500CCE"/>
    <w:rsid w:val="00501DFB"/>
    <w:rsid w:val="005027ED"/>
    <w:rsid w:val="00507B64"/>
    <w:rsid w:val="00512B70"/>
    <w:rsid w:val="00515D7B"/>
    <w:rsid w:val="005204EA"/>
    <w:rsid w:val="00521133"/>
    <w:rsid w:val="00522131"/>
    <w:rsid w:val="005235AB"/>
    <w:rsid w:val="00527222"/>
    <w:rsid w:val="0053393A"/>
    <w:rsid w:val="0053721B"/>
    <w:rsid w:val="005414F5"/>
    <w:rsid w:val="00543003"/>
    <w:rsid w:val="005444CE"/>
    <w:rsid w:val="005463E6"/>
    <w:rsid w:val="0055210A"/>
    <w:rsid w:val="00560430"/>
    <w:rsid w:val="00561E68"/>
    <w:rsid w:val="00561F9A"/>
    <w:rsid w:val="00562AE7"/>
    <w:rsid w:val="00567179"/>
    <w:rsid w:val="005679E7"/>
    <w:rsid w:val="00567C2A"/>
    <w:rsid w:val="005717D4"/>
    <w:rsid w:val="00575603"/>
    <w:rsid w:val="005776D0"/>
    <w:rsid w:val="005847B6"/>
    <w:rsid w:val="00587FBF"/>
    <w:rsid w:val="00593C4E"/>
    <w:rsid w:val="00594A3C"/>
    <w:rsid w:val="00596B4D"/>
    <w:rsid w:val="005A2463"/>
    <w:rsid w:val="005A625C"/>
    <w:rsid w:val="005A6380"/>
    <w:rsid w:val="005B3912"/>
    <w:rsid w:val="005B5B0A"/>
    <w:rsid w:val="005B7DDE"/>
    <w:rsid w:val="005C5E77"/>
    <w:rsid w:val="005C6856"/>
    <w:rsid w:val="005D03BE"/>
    <w:rsid w:val="005D53A9"/>
    <w:rsid w:val="005D5FB3"/>
    <w:rsid w:val="005D6300"/>
    <w:rsid w:val="005D68DF"/>
    <w:rsid w:val="005E274D"/>
    <w:rsid w:val="005F5B00"/>
    <w:rsid w:val="00602727"/>
    <w:rsid w:val="00606501"/>
    <w:rsid w:val="006136F6"/>
    <w:rsid w:val="00614943"/>
    <w:rsid w:val="006237EE"/>
    <w:rsid w:val="00624916"/>
    <w:rsid w:val="00626C30"/>
    <w:rsid w:val="006278D6"/>
    <w:rsid w:val="006357D3"/>
    <w:rsid w:val="00641513"/>
    <w:rsid w:val="00643C16"/>
    <w:rsid w:val="00647A2E"/>
    <w:rsid w:val="006516F9"/>
    <w:rsid w:val="00651951"/>
    <w:rsid w:val="00651EFB"/>
    <w:rsid w:val="00660750"/>
    <w:rsid w:val="00663FA1"/>
    <w:rsid w:val="0066496A"/>
    <w:rsid w:val="00675CE6"/>
    <w:rsid w:val="00677B67"/>
    <w:rsid w:val="0068005F"/>
    <w:rsid w:val="00683EE4"/>
    <w:rsid w:val="00693413"/>
    <w:rsid w:val="006960AD"/>
    <w:rsid w:val="0069718B"/>
    <w:rsid w:val="006971DA"/>
    <w:rsid w:val="006A000B"/>
    <w:rsid w:val="006A086B"/>
    <w:rsid w:val="006A18CB"/>
    <w:rsid w:val="006A1A3A"/>
    <w:rsid w:val="006A6212"/>
    <w:rsid w:val="006A705E"/>
    <w:rsid w:val="006B110D"/>
    <w:rsid w:val="006B6DE9"/>
    <w:rsid w:val="006C56D3"/>
    <w:rsid w:val="006C6EC7"/>
    <w:rsid w:val="006D2443"/>
    <w:rsid w:val="006D356A"/>
    <w:rsid w:val="006D3E92"/>
    <w:rsid w:val="006D5283"/>
    <w:rsid w:val="006E4D45"/>
    <w:rsid w:val="006F03FD"/>
    <w:rsid w:val="006F069F"/>
    <w:rsid w:val="006F27D4"/>
    <w:rsid w:val="006F7778"/>
    <w:rsid w:val="00702F3C"/>
    <w:rsid w:val="007039FF"/>
    <w:rsid w:val="00704AB0"/>
    <w:rsid w:val="00705983"/>
    <w:rsid w:val="00711BDC"/>
    <w:rsid w:val="007140B2"/>
    <w:rsid w:val="00715F07"/>
    <w:rsid w:val="0071652C"/>
    <w:rsid w:val="00720260"/>
    <w:rsid w:val="00720989"/>
    <w:rsid w:val="007275C4"/>
    <w:rsid w:val="007303DB"/>
    <w:rsid w:val="00731C3B"/>
    <w:rsid w:val="007328E4"/>
    <w:rsid w:val="00735453"/>
    <w:rsid w:val="007361A0"/>
    <w:rsid w:val="007452FA"/>
    <w:rsid w:val="0074573F"/>
    <w:rsid w:val="00754DD3"/>
    <w:rsid w:val="007605F3"/>
    <w:rsid w:val="00764D56"/>
    <w:rsid w:val="00771A4C"/>
    <w:rsid w:val="00771F9F"/>
    <w:rsid w:val="007740BB"/>
    <w:rsid w:val="00774B9B"/>
    <w:rsid w:val="00775242"/>
    <w:rsid w:val="007758D6"/>
    <w:rsid w:val="00780D63"/>
    <w:rsid w:val="00782011"/>
    <w:rsid w:val="00792A9C"/>
    <w:rsid w:val="00797531"/>
    <w:rsid w:val="007A0082"/>
    <w:rsid w:val="007A3E82"/>
    <w:rsid w:val="007A61C0"/>
    <w:rsid w:val="007A761F"/>
    <w:rsid w:val="007B2D8B"/>
    <w:rsid w:val="007B4FA0"/>
    <w:rsid w:val="007B6C08"/>
    <w:rsid w:val="007B79B9"/>
    <w:rsid w:val="007C293C"/>
    <w:rsid w:val="007C3733"/>
    <w:rsid w:val="007C600A"/>
    <w:rsid w:val="007C7B1F"/>
    <w:rsid w:val="007E0395"/>
    <w:rsid w:val="007E2292"/>
    <w:rsid w:val="007E2385"/>
    <w:rsid w:val="007E72C2"/>
    <w:rsid w:val="007F0293"/>
    <w:rsid w:val="007F251F"/>
    <w:rsid w:val="007F36BA"/>
    <w:rsid w:val="00804A44"/>
    <w:rsid w:val="00810455"/>
    <w:rsid w:val="00810E22"/>
    <w:rsid w:val="00815A20"/>
    <w:rsid w:val="00817CE8"/>
    <w:rsid w:val="00825289"/>
    <w:rsid w:val="00825537"/>
    <w:rsid w:val="00827163"/>
    <w:rsid w:val="00830B5B"/>
    <w:rsid w:val="00831753"/>
    <w:rsid w:val="008355EF"/>
    <w:rsid w:val="00837506"/>
    <w:rsid w:val="00840E86"/>
    <w:rsid w:val="00846EA0"/>
    <w:rsid w:val="00850B6C"/>
    <w:rsid w:val="00850BB1"/>
    <w:rsid w:val="00851674"/>
    <w:rsid w:val="00852EBF"/>
    <w:rsid w:val="00853EE8"/>
    <w:rsid w:val="00857A80"/>
    <w:rsid w:val="00861F2F"/>
    <w:rsid w:val="0087131C"/>
    <w:rsid w:val="0087394E"/>
    <w:rsid w:val="00882DCF"/>
    <w:rsid w:val="00892F7B"/>
    <w:rsid w:val="00893115"/>
    <w:rsid w:val="00893E22"/>
    <w:rsid w:val="00897B4D"/>
    <w:rsid w:val="008A0F28"/>
    <w:rsid w:val="008A7865"/>
    <w:rsid w:val="008B052C"/>
    <w:rsid w:val="008B1094"/>
    <w:rsid w:val="008B5DB3"/>
    <w:rsid w:val="008C0888"/>
    <w:rsid w:val="008C2F78"/>
    <w:rsid w:val="008C4BBA"/>
    <w:rsid w:val="008C5049"/>
    <w:rsid w:val="008C6D99"/>
    <w:rsid w:val="008C6DC0"/>
    <w:rsid w:val="008C7E80"/>
    <w:rsid w:val="008D2D87"/>
    <w:rsid w:val="008D6E71"/>
    <w:rsid w:val="008E0169"/>
    <w:rsid w:val="008E1DAD"/>
    <w:rsid w:val="008E2562"/>
    <w:rsid w:val="008E4207"/>
    <w:rsid w:val="008E6954"/>
    <w:rsid w:val="008F363B"/>
    <w:rsid w:val="008F6901"/>
    <w:rsid w:val="00903409"/>
    <w:rsid w:val="00903F84"/>
    <w:rsid w:val="009069E2"/>
    <w:rsid w:val="009139C4"/>
    <w:rsid w:val="00915F87"/>
    <w:rsid w:val="0092131C"/>
    <w:rsid w:val="00926ADE"/>
    <w:rsid w:val="009307D8"/>
    <w:rsid w:val="009319AC"/>
    <w:rsid w:val="0093211E"/>
    <w:rsid w:val="009326E1"/>
    <w:rsid w:val="009327C0"/>
    <w:rsid w:val="009340CE"/>
    <w:rsid w:val="0094292B"/>
    <w:rsid w:val="00943F07"/>
    <w:rsid w:val="0094456E"/>
    <w:rsid w:val="00945A41"/>
    <w:rsid w:val="00953DFA"/>
    <w:rsid w:val="00955701"/>
    <w:rsid w:val="00955DA7"/>
    <w:rsid w:val="00957ACD"/>
    <w:rsid w:val="00957C3C"/>
    <w:rsid w:val="00960E05"/>
    <w:rsid w:val="009664BC"/>
    <w:rsid w:val="00970F70"/>
    <w:rsid w:val="00971107"/>
    <w:rsid w:val="009716E5"/>
    <w:rsid w:val="00980676"/>
    <w:rsid w:val="0098099D"/>
    <w:rsid w:val="009809ED"/>
    <w:rsid w:val="00981F99"/>
    <w:rsid w:val="00987B1C"/>
    <w:rsid w:val="0099094D"/>
    <w:rsid w:val="009948DF"/>
    <w:rsid w:val="00994E48"/>
    <w:rsid w:val="00995421"/>
    <w:rsid w:val="00995AC9"/>
    <w:rsid w:val="00995F1B"/>
    <w:rsid w:val="0099719C"/>
    <w:rsid w:val="009A04AF"/>
    <w:rsid w:val="009A175D"/>
    <w:rsid w:val="009A18F6"/>
    <w:rsid w:val="009A1D1B"/>
    <w:rsid w:val="009A3C8E"/>
    <w:rsid w:val="009A5AAA"/>
    <w:rsid w:val="009B1297"/>
    <w:rsid w:val="009B2BC8"/>
    <w:rsid w:val="009B306E"/>
    <w:rsid w:val="009B3103"/>
    <w:rsid w:val="009B37EB"/>
    <w:rsid w:val="009B4FAF"/>
    <w:rsid w:val="009B514A"/>
    <w:rsid w:val="009C0890"/>
    <w:rsid w:val="009C59D1"/>
    <w:rsid w:val="009D0763"/>
    <w:rsid w:val="009D3554"/>
    <w:rsid w:val="009E2F50"/>
    <w:rsid w:val="009E57F9"/>
    <w:rsid w:val="009E7130"/>
    <w:rsid w:val="009F5C5F"/>
    <w:rsid w:val="009F64B4"/>
    <w:rsid w:val="00A020C4"/>
    <w:rsid w:val="00A02403"/>
    <w:rsid w:val="00A035A5"/>
    <w:rsid w:val="00A03A42"/>
    <w:rsid w:val="00A05800"/>
    <w:rsid w:val="00A05DBB"/>
    <w:rsid w:val="00A07679"/>
    <w:rsid w:val="00A10B18"/>
    <w:rsid w:val="00A12C82"/>
    <w:rsid w:val="00A12EF3"/>
    <w:rsid w:val="00A14F06"/>
    <w:rsid w:val="00A17BC9"/>
    <w:rsid w:val="00A22990"/>
    <w:rsid w:val="00A33699"/>
    <w:rsid w:val="00A35A8F"/>
    <w:rsid w:val="00A377C2"/>
    <w:rsid w:val="00A41113"/>
    <w:rsid w:val="00A43321"/>
    <w:rsid w:val="00A451D0"/>
    <w:rsid w:val="00A477D9"/>
    <w:rsid w:val="00A51EA6"/>
    <w:rsid w:val="00A52232"/>
    <w:rsid w:val="00A52549"/>
    <w:rsid w:val="00A54211"/>
    <w:rsid w:val="00A56505"/>
    <w:rsid w:val="00A60C6D"/>
    <w:rsid w:val="00A6237B"/>
    <w:rsid w:val="00A70822"/>
    <w:rsid w:val="00A71437"/>
    <w:rsid w:val="00A757EB"/>
    <w:rsid w:val="00A76371"/>
    <w:rsid w:val="00A768B1"/>
    <w:rsid w:val="00A90750"/>
    <w:rsid w:val="00A91CBA"/>
    <w:rsid w:val="00A924F6"/>
    <w:rsid w:val="00AA0D15"/>
    <w:rsid w:val="00AA0EFC"/>
    <w:rsid w:val="00AA31F5"/>
    <w:rsid w:val="00AA77B8"/>
    <w:rsid w:val="00AB4DDA"/>
    <w:rsid w:val="00AB5223"/>
    <w:rsid w:val="00AB7E34"/>
    <w:rsid w:val="00AC0942"/>
    <w:rsid w:val="00AC761A"/>
    <w:rsid w:val="00AD3FC1"/>
    <w:rsid w:val="00AD5CD0"/>
    <w:rsid w:val="00AD7180"/>
    <w:rsid w:val="00AE2C76"/>
    <w:rsid w:val="00AE4C08"/>
    <w:rsid w:val="00AE6E38"/>
    <w:rsid w:val="00AE7CF7"/>
    <w:rsid w:val="00AF5506"/>
    <w:rsid w:val="00AF6205"/>
    <w:rsid w:val="00B008AC"/>
    <w:rsid w:val="00B01EAB"/>
    <w:rsid w:val="00B021AB"/>
    <w:rsid w:val="00B04347"/>
    <w:rsid w:val="00B06C0B"/>
    <w:rsid w:val="00B113E6"/>
    <w:rsid w:val="00B16A92"/>
    <w:rsid w:val="00B208AF"/>
    <w:rsid w:val="00B33BC3"/>
    <w:rsid w:val="00B4065C"/>
    <w:rsid w:val="00B4485E"/>
    <w:rsid w:val="00B45291"/>
    <w:rsid w:val="00B46B76"/>
    <w:rsid w:val="00B53D81"/>
    <w:rsid w:val="00B5481A"/>
    <w:rsid w:val="00B71C8A"/>
    <w:rsid w:val="00B73990"/>
    <w:rsid w:val="00B75223"/>
    <w:rsid w:val="00B752EB"/>
    <w:rsid w:val="00B761D6"/>
    <w:rsid w:val="00B85FA2"/>
    <w:rsid w:val="00B86BC8"/>
    <w:rsid w:val="00B870B5"/>
    <w:rsid w:val="00B87BC9"/>
    <w:rsid w:val="00B9003B"/>
    <w:rsid w:val="00BA14E0"/>
    <w:rsid w:val="00BA18F8"/>
    <w:rsid w:val="00BA6DCE"/>
    <w:rsid w:val="00BA7EE5"/>
    <w:rsid w:val="00BB3861"/>
    <w:rsid w:val="00BB41C6"/>
    <w:rsid w:val="00BB73C0"/>
    <w:rsid w:val="00BC0F34"/>
    <w:rsid w:val="00BC1796"/>
    <w:rsid w:val="00BC35ED"/>
    <w:rsid w:val="00BC3E7C"/>
    <w:rsid w:val="00BC419A"/>
    <w:rsid w:val="00BC48B3"/>
    <w:rsid w:val="00BC7E53"/>
    <w:rsid w:val="00BD0E86"/>
    <w:rsid w:val="00BD1A7A"/>
    <w:rsid w:val="00BD5D4F"/>
    <w:rsid w:val="00BD7218"/>
    <w:rsid w:val="00BE1864"/>
    <w:rsid w:val="00BE1D25"/>
    <w:rsid w:val="00BE2BCC"/>
    <w:rsid w:val="00BE339A"/>
    <w:rsid w:val="00BE4B93"/>
    <w:rsid w:val="00BF18BE"/>
    <w:rsid w:val="00BF264D"/>
    <w:rsid w:val="00BF5AE0"/>
    <w:rsid w:val="00C053CE"/>
    <w:rsid w:val="00C07428"/>
    <w:rsid w:val="00C1012B"/>
    <w:rsid w:val="00C114A0"/>
    <w:rsid w:val="00C11F93"/>
    <w:rsid w:val="00C129EA"/>
    <w:rsid w:val="00C15F8F"/>
    <w:rsid w:val="00C2088B"/>
    <w:rsid w:val="00C21BC1"/>
    <w:rsid w:val="00C223FD"/>
    <w:rsid w:val="00C26347"/>
    <w:rsid w:val="00C27359"/>
    <w:rsid w:val="00C3416C"/>
    <w:rsid w:val="00C3643F"/>
    <w:rsid w:val="00C37633"/>
    <w:rsid w:val="00C46002"/>
    <w:rsid w:val="00C46051"/>
    <w:rsid w:val="00C46C4F"/>
    <w:rsid w:val="00C47273"/>
    <w:rsid w:val="00C52023"/>
    <w:rsid w:val="00C5276F"/>
    <w:rsid w:val="00C55D85"/>
    <w:rsid w:val="00C56BE0"/>
    <w:rsid w:val="00C6050C"/>
    <w:rsid w:val="00C67BDD"/>
    <w:rsid w:val="00C74B1B"/>
    <w:rsid w:val="00C7524D"/>
    <w:rsid w:val="00C776E9"/>
    <w:rsid w:val="00C778EF"/>
    <w:rsid w:val="00C82925"/>
    <w:rsid w:val="00C82FBF"/>
    <w:rsid w:val="00C860B7"/>
    <w:rsid w:val="00C86EDC"/>
    <w:rsid w:val="00C91745"/>
    <w:rsid w:val="00C97FC1"/>
    <w:rsid w:val="00CA08FB"/>
    <w:rsid w:val="00CA2CA3"/>
    <w:rsid w:val="00CA4298"/>
    <w:rsid w:val="00CA7766"/>
    <w:rsid w:val="00CB708B"/>
    <w:rsid w:val="00CC0A09"/>
    <w:rsid w:val="00CC0A1D"/>
    <w:rsid w:val="00CC226D"/>
    <w:rsid w:val="00CC3968"/>
    <w:rsid w:val="00CC7435"/>
    <w:rsid w:val="00CC7E60"/>
    <w:rsid w:val="00CD179F"/>
    <w:rsid w:val="00CD25B4"/>
    <w:rsid w:val="00CE0FC3"/>
    <w:rsid w:val="00CE170D"/>
    <w:rsid w:val="00CE176E"/>
    <w:rsid w:val="00CE46FD"/>
    <w:rsid w:val="00CE4C72"/>
    <w:rsid w:val="00CF7459"/>
    <w:rsid w:val="00D0079D"/>
    <w:rsid w:val="00D01FF9"/>
    <w:rsid w:val="00D02CBB"/>
    <w:rsid w:val="00D03B63"/>
    <w:rsid w:val="00D0683E"/>
    <w:rsid w:val="00D10D26"/>
    <w:rsid w:val="00D123E3"/>
    <w:rsid w:val="00D137D5"/>
    <w:rsid w:val="00D178D8"/>
    <w:rsid w:val="00D20097"/>
    <w:rsid w:val="00D20EFA"/>
    <w:rsid w:val="00D20F6E"/>
    <w:rsid w:val="00D25582"/>
    <w:rsid w:val="00D25E21"/>
    <w:rsid w:val="00D30A3E"/>
    <w:rsid w:val="00D50530"/>
    <w:rsid w:val="00D51E70"/>
    <w:rsid w:val="00D56171"/>
    <w:rsid w:val="00D5690F"/>
    <w:rsid w:val="00D65991"/>
    <w:rsid w:val="00D6649C"/>
    <w:rsid w:val="00D7198E"/>
    <w:rsid w:val="00D7266D"/>
    <w:rsid w:val="00D73055"/>
    <w:rsid w:val="00D7501E"/>
    <w:rsid w:val="00D821FF"/>
    <w:rsid w:val="00D82D68"/>
    <w:rsid w:val="00D82D7E"/>
    <w:rsid w:val="00D8391D"/>
    <w:rsid w:val="00D90460"/>
    <w:rsid w:val="00D923EE"/>
    <w:rsid w:val="00D92694"/>
    <w:rsid w:val="00D93DEA"/>
    <w:rsid w:val="00D94ACB"/>
    <w:rsid w:val="00D966C2"/>
    <w:rsid w:val="00DA02F9"/>
    <w:rsid w:val="00DA0E0A"/>
    <w:rsid w:val="00DA2931"/>
    <w:rsid w:val="00DA2EA6"/>
    <w:rsid w:val="00DA3E25"/>
    <w:rsid w:val="00DA3F0B"/>
    <w:rsid w:val="00DA5BD5"/>
    <w:rsid w:val="00DB5009"/>
    <w:rsid w:val="00DB5891"/>
    <w:rsid w:val="00DC34D9"/>
    <w:rsid w:val="00DC505C"/>
    <w:rsid w:val="00DC66B0"/>
    <w:rsid w:val="00DD110E"/>
    <w:rsid w:val="00DD21DB"/>
    <w:rsid w:val="00DD3FB3"/>
    <w:rsid w:val="00DE2114"/>
    <w:rsid w:val="00DE2D48"/>
    <w:rsid w:val="00DE2DA6"/>
    <w:rsid w:val="00DF0604"/>
    <w:rsid w:val="00DF0CA9"/>
    <w:rsid w:val="00DF7946"/>
    <w:rsid w:val="00DF7D23"/>
    <w:rsid w:val="00E040E8"/>
    <w:rsid w:val="00E158ED"/>
    <w:rsid w:val="00E168EF"/>
    <w:rsid w:val="00E174E7"/>
    <w:rsid w:val="00E17ADE"/>
    <w:rsid w:val="00E22F32"/>
    <w:rsid w:val="00E32BB3"/>
    <w:rsid w:val="00E3447A"/>
    <w:rsid w:val="00E43D36"/>
    <w:rsid w:val="00E51B58"/>
    <w:rsid w:val="00E51C20"/>
    <w:rsid w:val="00E52476"/>
    <w:rsid w:val="00E530DD"/>
    <w:rsid w:val="00E5722A"/>
    <w:rsid w:val="00E6211F"/>
    <w:rsid w:val="00E62210"/>
    <w:rsid w:val="00E62BD7"/>
    <w:rsid w:val="00E64C8D"/>
    <w:rsid w:val="00E64F04"/>
    <w:rsid w:val="00E65E7D"/>
    <w:rsid w:val="00E6619F"/>
    <w:rsid w:val="00E70899"/>
    <w:rsid w:val="00E72756"/>
    <w:rsid w:val="00E7279B"/>
    <w:rsid w:val="00E727A7"/>
    <w:rsid w:val="00E74621"/>
    <w:rsid w:val="00E76B8B"/>
    <w:rsid w:val="00E77BA1"/>
    <w:rsid w:val="00E8501E"/>
    <w:rsid w:val="00E87FD9"/>
    <w:rsid w:val="00E902FC"/>
    <w:rsid w:val="00E92AE2"/>
    <w:rsid w:val="00E93A47"/>
    <w:rsid w:val="00EA0ABD"/>
    <w:rsid w:val="00EA129A"/>
    <w:rsid w:val="00EA37EB"/>
    <w:rsid w:val="00EA794D"/>
    <w:rsid w:val="00EB4410"/>
    <w:rsid w:val="00EB6061"/>
    <w:rsid w:val="00EC080F"/>
    <w:rsid w:val="00EC0F0A"/>
    <w:rsid w:val="00ED6D12"/>
    <w:rsid w:val="00ED74BE"/>
    <w:rsid w:val="00EE12DE"/>
    <w:rsid w:val="00EE52F0"/>
    <w:rsid w:val="00EE59E2"/>
    <w:rsid w:val="00EE77B8"/>
    <w:rsid w:val="00EE77D0"/>
    <w:rsid w:val="00EE7DBA"/>
    <w:rsid w:val="00EF40B4"/>
    <w:rsid w:val="00EF5565"/>
    <w:rsid w:val="00EF595C"/>
    <w:rsid w:val="00EF6985"/>
    <w:rsid w:val="00EF7BDE"/>
    <w:rsid w:val="00EF7C12"/>
    <w:rsid w:val="00F030DB"/>
    <w:rsid w:val="00F055BB"/>
    <w:rsid w:val="00F07E30"/>
    <w:rsid w:val="00F11A92"/>
    <w:rsid w:val="00F131F5"/>
    <w:rsid w:val="00F134DF"/>
    <w:rsid w:val="00F137D8"/>
    <w:rsid w:val="00F2224B"/>
    <w:rsid w:val="00F26754"/>
    <w:rsid w:val="00F27D88"/>
    <w:rsid w:val="00F31F31"/>
    <w:rsid w:val="00F35B4F"/>
    <w:rsid w:val="00F37190"/>
    <w:rsid w:val="00F41A8C"/>
    <w:rsid w:val="00F41B9E"/>
    <w:rsid w:val="00F44BCD"/>
    <w:rsid w:val="00F45927"/>
    <w:rsid w:val="00F46CA2"/>
    <w:rsid w:val="00F51946"/>
    <w:rsid w:val="00F52549"/>
    <w:rsid w:val="00F5538D"/>
    <w:rsid w:val="00F60878"/>
    <w:rsid w:val="00F63DE6"/>
    <w:rsid w:val="00F655D8"/>
    <w:rsid w:val="00F71381"/>
    <w:rsid w:val="00F72192"/>
    <w:rsid w:val="00F73169"/>
    <w:rsid w:val="00F73CE2"/>
    <w:rsid w:val="00F73D38"/>
    <w:rsid w:val="00F74868"/>
    <w:rsid w:val="00F76FA9"/>
    <w:rsid w:val="00F80446"/>
    <w:rsid w:val="00F819D0"/>
    <w:rsid w:val="00F917ED"/>
    <w:rsid w:val="00F91CC0"/>
    <w:rsid w:val="00F92B38"/>
    <w:rsid w:val="00F953B4"/>
    <w:rsid w:val="00FA2B09"/>
    <w:rsid w:val="00FB1057"/>
    <w:rsid w:val="00FB1441"/>
    <w:rsid w:val="00FB157A"/>
    <w:rsid w:val="00FB239E"/>
    <w:rsid w:val="00FB32F9"/>
    <w:rsid w:val="00FB5D37"/>
    <w:rsid w:val="00FC0506"/>
    <w:rsid w:val="00FC4A05"/>
    <w:rsid w:val="00FD19D7"/>
    <w:rsid w:val="00FD248B"/>
    <w:rsid w:val="00FD4DF8"/>
    <w:rsid w:val="00FE1D4F"/>
    <w:rsid w:val="00FE20EF"/>
    <w:rsid w:val="00FE741B"/>
    <w:rsid w:val="00FE7629"/>
    <w:rsid w:val="00FF374B"/>
    <w:rsid w:val="00FF38FF"/>
    <w:rsid w:val="00FF601E"/>
    <w:rsid w:val="00FF71BC"/>
    <w:rsid w:val="065FF9C9"/>
    <w:rsid w:val="07C48718"/>
    <w:rsid w:val="07C7994E"/>
    <w:rsid w:val="0AE9D3FE"/>
    <w:rsid w:val="0CED1189"/>
    <w:rsid w:val="0D3ED0DC"/>
    <w:rsid w:val="1175332C"/>
    <w:rsid w:val="16ED0325"/>
    <w:rsid w:val="18DB205B"/>
    <w:rsid w:val="1CFB36B2"/>
    <w:rsid w:val="1DCE1D6C"/>
    <w:rsid w:val="1FA4B682"/>
    <w:rsid w:val="1FBD3CC1"/>
    <w:rsid w:val="2181DFAE"/>
    <w:rsid w:val="219F96FE"/>
    <w:rsid w:val="23AE0474"/>
    <w:rsid w:val="25374C84"/>
    <w:rsid w:val="26F7CAB4"/>
    <w:rsid w:val="2828B04B"/>
    <w:rsid w:val="2B66DDDF"/>
    <w:rsid w:val="3B148FB0"/>
    <w:rsid w:val="3BA5FEB8"/>
    <w:rsid w:val="3CAF2EF0"/>
    <w:rsid w:val="3DDE13DC"/>
    <w:rsid w:val="424948B8"/>
    <w:rsid w:val="434C663B"/>
    <w:rsid w:val="44D88EF8"/>
    <w:rsid w:val="45CBA10E"/>
    <w:rsid w:val="4AD09B36"/>
    <w:rsid w:val="57F59DAE"/>
    <w:rsid w:val="5CD7B92D"/>
    <w:rsid w:val="61CBA297"/>
    <w:rsid w:val="644266EA"/>
    <w:rsid w:val="6A5D30A5"/>
    <w:rsid w:val="7025D933"/>
    <w:rsid w:val="70DE873B"/>
    <w:rsid w:val="71BCDDA0"/>
    <w:rsid w:val="71C8D9AA"/>
    <w:rsid w:val="726752A7"/>
    <w:rsid w:val="72CC40CA"/>
    <w:rsid w:val="742B5B11"/>
    <w:rsid w:val="77234429"/>
    <w:rsid w:val="78F8F464"/>
    <w:rsid w:val="7B56F589"/>
    <w:rsid w:val="7DA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28B32"/>
  <w15:chartTrackingRefBased/>
  <w15:docId w15:val="{0E843C1A-29BA-3446-B803-3138C89B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FB"/>
  </w:style>
  <w:style w:type="paragraph" w:styleId="Footer">
    <w:name w:val="footer"/>
    <w:basedOn w:val="Normal"/>
    <w:link w:val="FooterChar"/>
    <w:uiPriority w:val="99"/>
    <w:unhideWhenUsed/>
    <w:rsid w:val="00651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FB"/>
  </w:style>
  <w:style w:type="character" w:styleId="CommentReference">
    <w:name w:val="annotation reference"/>
    <w:basedOn w:val="DefaultParagraphFont"/>
    <w:uiPriority w:val="99"/>
    <w:semiHidden/>
    <w:unhideWhenUsed/>
    <w:rsid w:val="00DD1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10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52DE9"/>
  </w:style>
  <w:style w:type="paragraph" w:styleId="NormalWeb">
    <w:name w:val="Normal (Web)"/>
    <w:basedOn w:val="Normal"/>
    <w:uiPriority w:val="99"/>
    <w:unhideWhenUsed/>
    <w:rsid w:val="00EE7DBA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92AB2"/>
  </w:style>
  <w:style w:type="table" w:styleId="TableGrid">
    <w:name w:val="Table Grid"/>
    <w:basedOn w:val="TableNormal"/>
    <w:uiPriority w:val="39"/>
    <w:rsid w:val="0076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5444CE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3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6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6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6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6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1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33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YG8actd93c&amp;t=13s" TargetMode="External"/><Relationship Id="rId18" Type="http://schemas.openxmlformats.org/officeDocument/2006/relationships/hyperlink" Target="https://www.youtube.com/watch?v=npdJGbA_4j0&amp;t=4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7lmszL2BK4M" TargetMode="External"/><Relationship Id="rId17" Type="http://schemas.openxmlformats.org/officeDocument/2006/relationships/hyperlink" Target="https://www.youtube.com/watch?v=CYG8actd93c&amp;t=13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7lmszL2BK4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sdoc.unesco.org/ark:/48223/pf0000382995?posInSet=2&amp;queryId=N-79a96048-ce00-4920-86af-01f2d2b41302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nesdoc.unesco.org/ark:/48223/pf0000382995?posInSet=2&amp;queryId=N-79a96048-ce00-4920-86af-01f2d2b4130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npdJGbA_4j0&amp;t=4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 un document nou" ma:contentTypeScope="" ma:versionID="3cc481fdd00fe1b3eff6f35189ba47c4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81aad3584eeb67c3c9b03e661ec0e8af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E5B7-6D96-4613-821D-8E06E6C1ADC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274733e8-d01b-4a47-9270-89fa3c5330f0"/>
    <ds:schemaRef ds:uri="http://www.w3.org/XML/1998/namespace"/>
    <ds:schemaRef ds:uri="43e1123e-01d1-420c-b146-1163d724e6a3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E8B0E54-D285-4D1B-9B63-F3597400F1E3}"/>
</file>

<file path=customXml/itemProps3.xml><?xml version="1.0" encoding="utf-8"?>
<ds:datastoreItem xmlns:ds="http://schemas.openxmlformats.org/officeDocument/2006/customXml" ds:itemID="{8F4ACC5B-042C-4C6A-87AA-95548CF8D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3983B-BA0D-49E2-A9B1-68B5C537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Liu</dc:creator>
  <cp:keywords/>
  <dc:description/>
  <cp:lastModifiedBy>Luz Gamarra</cp:lastModifiedBy>
  <cp:revision>7</cp:revision>
  <dcterms:created xsi:type="dcterms:W3CDTF">2022-09-14T08:59:00Z</dcterms:created>
  <dcterms:modified xsi:type="dcterms:W3CDTF">2022-12-14T19:53:00Z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MediaServiceImageTags">
    <vt:lpwstr/>
  </property>
</Properties>
</file>