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06"/>
        <w:gridCol w:w="4606"/>
      </w:tblGrid>
      <w:tr>
        <w:tblPrEx>
          <w:shd w:val="clear" w:color="auto" w:fill="cdd4e9"/>
        </w:tblPrEx>
        <w:trPr>
          <w:trHeight w:val="1665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line="276" w:lineRule="auto"/>
            </w:pPr>
            <w:r>
              <w:rPr>
                <w:rStyle w:val="Ninguno A"/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2000250" cy="952500"/>
                  <wp:effectExtent l="0" t="0" r="0" b="0"/>
                  <wp:docPr id="1073741825" name="officeArt object" descr="cid:605c446b-b87e-43a1-a0e4-4e0114b94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cid:605c446b-b87e-43a1-a0e4-4e0114b9429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spacing w:after="0" w:line="276" w:lineRule="auto"/>
              <w:jc w:val="right"/>
            </w:pPr>
            <w:r>
              <w:rPr>
                <w:rStyle w:val="Ninguno A"/>
                <w:rFonts w:ascii="Times New Roman" w:hAnsi="Times New Roman"/>
                <w:color w:val="1f3864"/>
                <w:sz w:val="40"/>
                <w:szCs w:val="40"/>
                <w:u w:color="1f3864"/>
              </w:rPr>
              <w:drawing>
                <wp:inline distT="0" distB="0" distL="0" distR="0">
                  <wp:extent cx="1644650" cy="988024"/>
                  <wp:effectExtent l="0" t="0" r="0" b="0"/>
                  <wp:docPr id="1073741826" name="officeArt object" descr="Logo-UNESCO-IESALC+CRES_ES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Logo-UNESCO-IESALC+CRES_ESP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9880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uerpo"/>
        <w:widowControl w:val="0"/>
        <w:ind w:left="108" w:hanging="108"/>
      </w:pPr>
    </w:p>
    <w:p>
      <w:pPr>
        <w:pStyle w:val="Cuerpo A"/>
        <w:widowControl w:val="0"/>
        <w:spacing w:line="240" w:lineRule="auto"/>
      </w:pPr>
    </w:p>
    <w:p>
      <w:pPr>
        <w:pStyle w:val="Cuerpo A"/>
        <w:spacing w:after="0" w:line="276" w:lineRule="auto"/>
        <w:rPr>
          <w:rStyle w:val="Ninguno A"/>
          <w:color w:val="1f3864"/>
          <w:sz w:val="40"/>
          <w:szCs w:val="40"/>
          <w:u w:color="1f3864"/>
        </w:rPr>
      </w:pPr>
    </w:p>
    <w:p>
      <w:pPr>
        <w:pStyle w:val="Cuerpo A"/>
        <w:spacing w:after="0" w:line="276" w:lineRule="auto"/>
        <w:jc w:val="center"/>
        <w:rPr>
          <w:rStyle w:val="Ninguno A"/>
          <w:b w:val="1"/>
          <w:bCs w:val="1"/>
          <w:color w:val="1f3864"/>
          <w:sz w:val="40"/>
          <w:szCs w:val="40"/>
          <w:u w:color="1f3864"/>
        </w:rPr>
      </w:pPr>
      <w:r>
        <w:rPr>
          <w:rStyle w:val="Ninguno A"/>
          <w:b w:val="1"/>
          <w:bCs w:val="1"/>
          <w:color w:val="1f3864"/>
          <w:sz w:val="40"/>
          <w:szCs w:val="40"/>
          <w:u w:color="1f3864"/>
          <w:rtl w:val="0"/>
          <w:lang w:val="es-ES_tradnl"/>
        </w:rPr>
        <w:t>PRIMER FORO VIRTUAL DE RECTORES SOBRE EDUCACI</w:t>
      </w:r>
      <w:r>
        <w:rPr>
          <w:rStyle w:val="Ninguno A"/>
          <w:b w:val="1"/>
          <w:bCs w:val="1"/>
          <w:color w:val="1f3864"/>
          <w:sz w:val="40"/>
          <w:szCs w:val="40"/>
          <w:u w:color="1f3864"/>
          <w:rtl w:val="0"/>
          <w:lang w:val="es-ES_tradnl"/>
        </w:rPr>
        <w:t>Ó</w:t>
      </w:r>
      <w:r>
        <w:rPr>
          <w:rStyle w:val="Ninguno A"/>
          <w:b w:val="1"/>
          <w:bCs w:val="1"/>
          <w:color w:val="1f3864"/>
          <w:sz w:val="40"/>
          <w:szCs w:val="40"/>
          <w:u w:color="1f3864"/>
          <w:rtl w:val="0"/>
          <w:lang w:val="es-ES_tradnl"/>
        </w:rPr>
        <w:t>N SUPERIOR ANTE EL COVID-19: DESAF</w:t>
      </w:r>
      <w:r>
        <w:rPr>
          <w:rStyle w:val="Ninguno A"/>
          <w:b w:val="1"/>
          <w:bCs w:val="1"/>
          <w:color w:val="1f3864"/>
          <w:sz w:val="40"/>
          <w:szCs w:val="40"/>
          <w:u w:color="1f3864"/>
          <w:rtl w:val="0"/>
          <w:lang w:val="es-ES_tradnl"/>
        </w:rPr>
        <w:t>Í</w:t>
      </w:r>
      <w:r>
        <w:rPr>
          <w:rStyle w:val="Ninguno A"/>
          <w:b w:val="1"/>
          <w:bCs w:val="1"/>
          <w:color w:val="1f3864"/>
          <w:sz w:val="40"/>
          <w:szCs w:val="40"/>
          <w:u w:color="1f3864"/>
          <w:rtl w:val="0"/>
          <w:lang w:val="es-ES_tradnl"/>
        </w:rPr>
        <w:t xml:space="preserve">OS Y OPORTUNIDADES </w:t>
      </w:r>
      <w:r>
        <w:rPr>
          <w:rStyle w:val="Ninguno A"/>
          <w:b w:val="1"/>
          <w:bCs w:val="1"/>
          <w:color w:val="1f3864"/>
          <w:sz w:val="40"/>
          <w:szCs w:val="40"/>
          <w:u w:color="1f3864"/>
        </w:rPr>
        <w:br w:type="textWrapping"/>
      </w:r>
    </w:p>
    <w:p>
      <w:pPr>
        <w:pStyle w:val="Cuerpo A"/>
        <w:spacing w:after="0" w:line="276" w:lineRule="auto"/>
        <w:jc w:val="center"/>
        <w:rPr>
          <w:rStyle w:val="Ninguno A"/>
          <w:b w:val="1"/>
          <w:bCs w:val="1"/>
          <w:color w:val="1f3864"/>
          <w:sz w:val="40"/>
          <w:szCs w:val="40"/>
          <w:u w:val="single" w:color="1f3864"/>
        </w:rPr>
      </w:pPr>
      <w:r>
        <w:rPr>
          <w:rStyle w:val="Ninguno A"/>
          <w:b w:val="1"/>
          <w:bCs w:val="1"/>
          <w:color w:val="1f3864"/>
          <w:sz w:val="40"/>
          <w:szCs w:val="40"/>
          <w:u w:val="single" w:color="1f3864"/>
          <w:rtl w:val="0"/>
          <w:lang w:val="es-ES_tradnl"/>
        </w:rPr>
        <w:t>Nota Conceptual</w:t>
      </w:r>
    </w:p>
    <w:p>
      <w:pPr>
        <w:pStyle w:val="Cuerpo A"/>
        <w:spacing w:after="0" w:line="276" w:lineRule="auto"/>
        <w:jc w:val="center"/>
        <w:rPr>
          <w:rStyle w:val="Ninguno A"/>
          <w:b w:val="1"/>
          <w:bCs w:val="1"/>
          <w:color w:val="1f3864"/>
          <w:sz w:val="40"/>
          <w:szCs w:val="40"/>
          <w:u w:val="single" w:color="1f3864"/>
        </w:rPr>
      </w:pPr>
    </w:p>
    <w:p>
      <w:pPr>
        <w:pStyle w:val="heading 2"/>
        <w:shd w:val="clear" w:color="auto" w:fill="ffffff"/>
        <w:spacing w:before="0" w:after="0"/>
        <w:ind w:firstLine="851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El Foro Abierto de Ciencias para Am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é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rica Latina y el Caribe tiene como parte estructurante del di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logo y de la construcci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de voluntades de acci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conjunta a las universidades y su papel en la producci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del capital humano para la transformaci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n, y del conocimiento cient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fico importante para el desarrollo sostenido de nuestra regi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n. El Foro CILAC tiene al Foro de Rectores como aspecto emblem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tico de su Agenda.</w:t>
      </w:r>
    </w:p>
    <w:p>
      <w:pPr>
        <w:pStyle w:val="heading 2"/>
        <w:shd w:val="clear" w:color="auto" w:fill="ffffff"/>
        <w:spacing w:before="0" w:after="0"/>
        <w:ind w:firstLine="851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</w:p>
    <w:p>
      <w:pPr>
        <w:pStyle w:val="heading 2"/>
        <w:shd w:val="clear" w:color="auto" w:fill="ffffff"/>
        <w:spacing w:before="0" w:after="0"/>
        <w:ind w:firstLine="851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Con la pandemia global del COVID-19, los socios de CILAC han tomado la decisi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de postergar el 3er. Foro CILAC de setiembre 2020 a abril 2021, en Buenos Aires Argentina.</w:t>
      </w:r>
    </w:p>
    <w:p>
      <w:pPr>
        <w:pStyle w:val="heading 2"/>
        <w:shd w:val="clear" w:color="auto" w:fill="ffffff"/>
        <w:spacing w:before="0" w:after="0"/>
        <w:ind w:firstLine="851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</w:p>
    <w:p>
      <w:pPr>
        <w:pStyle w:val="heading 2"/>
        <w:shd w:val="clear" w:color="auto" w:fill="ffffff"/>
        <w:spacing w:before="0" w:after="0"/>
        <w:ind w:firstLine="851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Porque sabemos que m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s que nunca tenemos que trabajar y reflexionar juntos sobre la pandemia, sus consecuencias sociales, econ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micas y ambientales y la transformaci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anticipada de nuestras sociedades, el Foro CILAC promueve una serie de webinars durante el per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odo de mayo 2020 a marzo 2021 como un movimiento continuo de colaboraci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n, reflexi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e identificaci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de acciones compartidas en la regi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n.</w:t>
      </w:r>
    </w:p>
    <w:p>
      <w:pPr>
        <w:pStyle w:val="heading 2"/>
        <w:shd w:val="clear" w:color="auto" w:fill="ffffff"/>
        <w:spacing w:before="0" w:after="0"/>
        <w:ind w:firstLine="851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</w:p>
    <w:p>
      <w:pPr>
        <w:pStyle w:val="heading 2"/>
        <w:shd w:val="clear" w:color="auto" w:fill="ffffff"/>
        <w:spacing w:before="0" w:after="0"/>
        <w:ind w:firstLine="851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Uno de los sectores m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s fuertemente impactados por el COVID-19 es la educaci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superior. Las universidades est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 xml:space="preserve">n llamadas a brindar una respuesta esencial desde su agenda investigativa y dar continuidad al proceso educativo </w:t>
      </w:r>
      <w:r>
        <w:rPr>
          <w:rStyle w:val="Ninguno A"/>
          <w:rFonts w:ascii="Calibri" w:cs="Calibri" w:hAnsi="Calibri" w:eastAsia="Calibri"/>
          <w:b w:val="0"/>
          <w:bCs w:val="0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ex aequo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 xml:space="preserve">. </w:t>
      </w:r>
    </w:p>
    <w:p>
      <w:pPr>
        <w:pStyle w:val="heading 2"/>
        <w:shd w:val="clear" w:color="auto" w:fill="ffffff"/>
        <w:spacing w:before="0" w:after="0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</w:p>
    <w:p>
      <w:pPr>
        <w:pStyle w:val="Cuerpo A"/>
        <w:spacing w:line="240" w:lineRule="auto"/>
        <w:ind w:firstLine="851"/>
        <w:jc w:val="both"/>
        <w:rPr>
          <w:rStyle w:val="Ninguno A"/>
          <w:color w:val="000000"/>
          <w:u w:color="000000"/>
        </w:rPr>
      </w:pPr>
      <w:r>
        <w:rPr>
          <w:rStyle w:val="Ninguno A"/>
          <w:color w:val="000000"/>
          <w:u w:color="000000"/>
          <w:rtl w:val="0"/>
          <w:lang w:val="es-ES_tradnl"/>
        </w:rPr>
        <w:t>En tal sentido, las iniciativas de solidaridad e ingenio desde las universidades son muchas, y as</w:t>
      </w:r>
      <w:r>
        <w:rPr>
          <w:rStyle w:val="Ninguno A"/>
          <w:color w:val="000000"/>
          <w:u w:color="000000"/>
          <w:rtl w:val="0"/>
          <w:lang w:val="es-ES_tradnl"/>
        </w:rPr>
        <w:t xml:space="preserve">í </w:t>
      </w:r>
      <w:r>
        <w:rPr>
          <w:rStyle w:val="Ninguno A"/>
          <w:color w:val="000000"/>
          <w:u w:color="000000"/>
          <w:rtl w:val="0"/>
          <w:lang w:val="es-ES_tradnl"/>
        </w:rPr>
        <w:t>lo ha recogido el Instituto Internacional de la UNESCO para la Educaci</w:t>
      </w:r>
      <w:r>
        <w:rPr>
          <w:rStyle w:val="Ninguno A"/>
          <w:color w:val="000000"/>
          <w:u w:color="000000"/>
          <w:rtl w:val="0"/>
          <w:lang w:val="es-ES_tradnl"/>
        </w:rPr>
        <w:t>ó</w:t>
      </w:r>
      <w:r>
        <w:rPr>
          <w:rStyle w:val="Ninguno A"/>
          <w:color w:val="000000"/>
          <w:u w:color="000000"/>
          <w:rtl w:val="0"/>
          <w:lang w:val="es-ES_tradnl"/>
        </w:rPr>
        <w:t>n Superior en Am</w:t>
      </w:r>
      <w:r>
        <w:rPr>
          <w:rStyle w:val="Ninguno A"/>
          <w:color w:val="000000"/>
          <w:u w:color="000000"/>
          <w:rtl w:val="0"/>
          <w:lang w:val="es-ES_tradnl"/>
        </w:rPr>
        <w:t>é</w:t>
      </w:r>
      <w:r>
        <w:rPr>
          <w:rStyle w:val="Ninguno A"/>
          <w:color w:val="000000"/>
          <w:u w:color="000000"/>
          <w:rtl w:val="0"/>
          <w:lang w:val="es-ES_tradnl"/>
        </w:rPr>
        <w:t xml:space="preserve">rica Latina y el Caribe (IESALC) en un reciente documento titulado </w:t>
      </w:r>
      <w:r>
        <w:rPr>
          <w:rStyle w:val="Ninguno A"/>
          <w:color w:val="000000"/>
          <w:u w:color="000000"/>
          <w:rtl w:val="0"/>
          <w:lang w:val="es-ES_tradnl"/>
        </w:rPr>
        <w:t>“</w:t>
      </w:r>
      <w:r>
        <w:rPr>
          <w:rStyle w:val="Ninguno A"/>
          <w:i w:val="1"/>
          <w:iCs w:val="1"/>
          <w:color w:val="000000"/>
          <w:u w:color="000000"/>
          <w:rtl w:val="0"/>
          <w:lang w:val="es-ES_tradnl"/>
        </w:rPr>
        <w:t>COVID-19 y Educaci</w:t>
      </w:r>
      <w:r>
        <w:rPr>
          <w:rStyle w:val="Ninguno A"/>
          <w:i w:val="1"/>
          <w:iCs w:val="1"/>
          <w:color w:val="000000"/>
          <w:u w:color="000000"/>
          <w:rtl w:val="0"/>
          <w:lang w:val="es-ES_tradnl"/>
        </w:rPr>
        <w:t>ó</w:t>
      </w:r>
      <w:r>
        <w:rPr>
          <w:rStyle w:val="Ninguno A"/>
          <w:i w:val="1"/>
          <w:iCs w:val="1"/>
          <w:color w:val="000000"/>
          <w:u w:color="000000"/>
          <w:rtl w:val="0"/>
          <w:lang w:val="es-ES_tradnl"/>
        </w:rPr>
        <w:t>n Superior: De los efectos inmediatos al d</w:t>
      </w:r>
      <w:r>
        <w:rPr>
          <w:rStyle w:val="Ninguno A"/>
          <w:i w:val="1"/>
          <w:iCs w:val="1"/>
          <w:color w:val="000000"/>
          <w:u w:color="000000"/>
          <w:rtl w:val="0"/>
          <w:lang w:val="es-ES_tradnl"/>
        </w:rPr>
        <w:t>í</w:t>
      </w:r>
      <w:r>
        <w:rPr>
          <w:rStyle w:val="Ninguno A"/>
          <w:i w:val="1"/>
          <w:iCs w:val="1"/>
          <w:color w:val="000000"/>
          <w:u w:color="000000"/>
          <w:rtl w:val="0"/>
          <w:lang w:val="es-ES_tradnl"/>
        </w:rPr>
        <w:t>a despu</w:t>
      </w:r>
      <w:r>
        <w:rPr>
          <w:rStyle w:val="Ninguno A"/>
          <w:i w:val="1"/>
          <w:iCs w:val="1"/>
          <w:color w:val="000000"/>
          <w:u w:color="000000"/>
          <w:rtl w:val="0"/>
          <w:lang w:val="es-ES_tradnl"/>
        </w:rPr>
        <w:t>é</w:t>
      </w:r>
      <w:r>
        <w:rPr>
          <w:rStyle w:val="Ninguno A"/>
          <w:i w:val="1"/>
          <w:iCs w:val="1"/>
          <w:color w:val="000000"/>
          <w:u w:color="000000"/>
          <w:rtl w:val="0"/>
          <w:lang w:val="es-ES_tradnl"/>
        </w:rPr>
        <w:t>s</w:t>
      </w:r>
      <w:r>
        <w:rPr>
          <w:rStyle w:val="Ninguno A"/>
          <w:color w:val="000000"/>
          <w:u w:color="000000"/>
          <w:rtl w:val="0"/>
          <w:lang w:val="es-ES_tradnl"/>
        </w:rPr>
        <w:t>”</w:t>
      </w:r>
      <w:r>
        <w:rPr>
          <w:rStyle w:val="Ninguno A"/>
          <w:color w:val="000000"/>
          <w:u w:color="000000"/>
          <w:rtl w:val="0"/>
          <w:lang w:val="es-ES_tradnl"/>
        </w:rPr>
        <w:t>. En l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 xml:space="preserve">neas generales, </w:t>
      </w: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>las universidades han vuelto su mirada a la educaci</w:t>
      </w: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>ó</w:t>
      </w: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>n a distancia en su arista virtual</w:t>
      </w:r>
      <w:r>
        <w:rPr>
          <w:rStyle w:val="Ninguno A"/>
          <w:color w:val="000000"/>
          <w:u w:color="000000"/>
          <w:rtl w:val="0"/>
          <w:lang w:val="es-ES_tradnl"/>
        </w:rPr>
        <w:t>. No obstante, son varios los factores que advierten que la educaci</w:t>
      </w:r>
      <w:r>
        <w:rPr>
          <w:rStyle w:val="Ninguno A"/>
          <w:color w:val="000000"/>
          <w:u w:color="000000"/>
          <w:rtl w:val="0"/>
          <w:lang w:val="es-ES_tradnl"/>
        </w:rPr>
        <w:t>ó</w:t>
      </w:r>
      <w:r>
        <w:rPr>
          <w:rStyle w:val="Ninguno A"/>
          <w:color w:val="000000"/>
          <w:u w:color="000000"/>
          <w:rtl w:val="0"/>
          <w:lang w:val="es-ES_tradnl"/>
        </w:rPr>
        <w:t>n virtual, pese a ser una realidad extendida en muchos pa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>ses, tiene que ser una pol</w:t>
      </w:r>
      <w:r>
        <w:rPr>
          <w:rStyle w:val="Ninguno A"/>
          <w:color w:val="000000"/>
          <w:u w:color="000000"/>
          <w:rtl w:val="0"/>
          <w:lang w:val="es-ES_tradnl"/>
        </w:rPr>
        <w:t>í</w:t>
      </w:r>
      <w:r>
        <w:rPr>
          <w:rStyle w:val="Ninguno A"/>
          <w:color w:val="000000"/>
          <w:u w:color="000000"/>
          <w:rtl w:val="0"/>
          <w:lang w:val="es-ES_tradnl"/>
        </w:rPr>
        <w:t>tica de Estado antes que un mero prop</w:t>
      </w:r>
      <w:r>
        <w:rPr>
          <w:rStyle w:val="Ninguno A"/>
          <w:color w:val="000000"/>
          <w:u w:color="000000"/>
          <w:rtl w:val="0"/>
          <w:lang w:val="es-ES_tradnl"/>
        </w:rPr>
        <w:t>ó</w:t>
      </w:r>
      <w:r>
        <w:rPr>
          <w:rStyle w:val="Ninguno A"/>
          <w:color w:val="000000"/>
          <w:u w:color="000000"/>
          <w:rtl w:val="0"/>
          <w:lang w:val="es-ES_tradnl"/>
        </w:rPr>
        <w:t>sito aspiracional de las universidades. Migrar a escala nacional de la educaci</w:t>
      </w:r>
      <w:r>
        <w:rPr>
          <w:rStyle w:val="Ninguno A"/>
          <w:color w:val="000000"/>
          <w:u w:color="000000"/>
          <w:rtl w:val="0"/>
          <w:lang w:val="es-ES_tradnl"/>
        </w:rPr>
        <w:t>ó</w:t>
      </w:r>
      <w:r>
        <w:rPr>
          <w:rStyle w:val="Ninguno A"/>
          <w:color w:val="000000"/>
          <w:u w:color="000000"/>
          <w:rtl w:val="0"/>
          <w:lang w:val="es-ES_tradnl"/>
        </w:rPr>
        <w:t>n presencial a la no presencial no es un prop</w:t>
      </w:r>
      <w:r>
        <w:rPr>
          <w:rStyle w:val="Ninguno A"/>
          <w:color w:val="000000"/>
          <w:u w:color="000000"/>
          <w:rtl w:val="0"/>
          <w:lang w:val="es-ES_tradnl"/>
        </w:rPr>
        <w:t>ó</w:t>
      </w:r>
      <w:r>
        <w:rPr>
          <w:rStyle w:val="Ninguno A"/>
          <w:color w:val="000000"/>
          <w:u w:color="000000"/>
          <w:rtl w:val="0"/>
          <w:lang w:val="es-ES_tradnl"/>
        </w:rPr>
        <w:t>sito menor, as</w:t>
      </w:r>
      <w:r>
        <w:rPr>
          <w:rStyle w:val="Ninguno A"/>
          <w:color w:val="000000"/>
          <w:u w:color="000000"/>
          <w:rtl w:val="0"/>
          <w:lang w:val="es-ES_tradnl"/>
        </w:rPr>
        <w:t xml:space="preserve">í </w:t>
      </w:r>
      <w:r>
        <w:rPr>
          <w:rStyle w:val="Ninguno A"/>
          <w:color w:val="000000"/>
          <w:u w:color="000000"/>
          <w:rtl w:val="0"/>
          <w:lang w:val="es-ES_tradnl"/>
        </w:rPr>
        <w:t>sea en medio de las urgencias que impone una pandemia como la derivada del COVID-19.</w:t>
      </w:r>
    </w:p>
    <w:p>
      <w:pPr>
        <w:pStyle w:val="heading 2"/>
        <w:shd w:val="clear" w:color="auto" w:fill="ffffff"/>
        <w:spacing w:before="0" w:after="0"/>
        <w:ind w:firstLine="851"/>
        <w:jc w:val="both"/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</w:rPr>
      </w:pP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Es pues prop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sito de los socios del Foro CILAC y de IESALC asegurar que esta transici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se vea irradiada por un marco de referencia que asegure que la cuarentena no sirva como herramienta de exclusi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ante una educaci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que se virtualiza, y que podr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í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a derivar en una mayor estigmatizaci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n de poblaciones econ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micamente m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>á</w:t>
      </w:r>
      <w:r>
        <w:rPr>
          <w:rStyle w:val="Ninguno A"/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s-ES_tradnl"/>
        </w:rPr>
        <w:t xml:space="preserve">s desfavorecidas.  </w:t>
      </w:r>
    </w:p>
    <w:p>
      <w:pPr>
        <w:pStyle w:val="Cuerpo A"/>
        <w:spacing w:after="0" w:line="240" w:lineRule="auto"/>
        <w:jc w:val="both"/>
      </w:pPr>
    </w:p>
    <w:p>
      <w:pPr>
        <w:pStyle w:val="Cuerpo A"/>
        <w:spacing w:after="0" w:line="240" w:lineRule="auto"/>
        <w:ind w:firstLine="851"/>
        <w:jc w:val="both"/>
      </w:pPr>
      <w:r>
        <w:rPr>
          <w:rtl w:val="0"/>
          <w:lang w:val="es-ES_tradnl"/>
        </w:rPr>
        <w:t>El citado documento de IESALC servir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para delinear la reflexi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los rectores de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 Latina en torno a los impactos y transformaciones en curso,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para dar a conocer las actuales agendas de pol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tica gubernamental que desde los distintos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ses se desarrollan, perfilando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un mejor pron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stico a la respuesta de la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superior latinoamericana a la pandemia COVID-19.  </w:t>
      </w:r>
    </w:p>
    <w:p>
      <w:pPr>
        <w:pStyle w:val="Cuerpo A"/>
        <w:spacing w:after="0" w:line="240" w:lineRule="auto"/>
        <w:ind w:firstLine="851"/>
        <w:jc w:val="both"/>
      </w:pPr>
    </w:p>
    <w:p>
      <w:pPr>
        <w:pStyle w:val="Cuerpo A"/>
        <w:spacing w:after="0" w:line="240" w:lineRule="auto"/>
        <w:ind w:firstLine="851"/>
        <w:jc w:val="both"/>
      </w:pPr>
      <w:r>
        <w:rPr>
          <w:rtl w:val="0"/>
          <w:lang w:val="es-ES_tradnl"/>
        </w:rPr>
        <w:t>Este primer foro virtual de rectores sobre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superior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organizado bajo el liderato conjunto de los socios regionales de CILAC (UNESCO, AUGM, SEGIB, OEI Y BID) y el Instituto Internacional de la UNESCO para la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Superior en Am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rica Latina y el Caribe (IESALC).  El evento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transmitido en vivo v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a </w:t>
      </w:r>
      <w:r>
        <w:rPr>
          <w:rStyle w:val="Ninguno A"/>
          <w:i w:val="1"/>
          <w:iCs w:val="1"/>
          <w:rtl w:val="0"/>
          <w:lang w:val="es-ES_tradnl"/>
        </w:rPr>
        <w:t>streaming</w:t>
      </w:r>
      <w:r>
        <w:rPr>
          <w:rtl w:val="0"/>
          <w:lang w:val="es-ES_tradnl"/>
        </w:rPr>
        <w:t xml:space="preserve"> bajo la plataforma </w:t>
      </w:r>
      <w:r>
        <w:rPr>
          <w:rStyle w:val="Ninguno A"/>
          <w:b w:val="1"/>
          <w:bCs w:val="1"/>
          <w:rtl w:val="0"/>
          <w:lang w:val="es-ES_tradnl"/>
        </w:rPr>
        <w:t>ZOOM</w:t>
      </w:r>
      <w:r>
        <w:rPr>
          <w:rtl w:val="0"/>
          <w:lang w:val="es-ES_tradnl"/>
        </w:rPr>
        <w:t xml:space="preserve"> por invitaci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estrictamente cursada el pr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ximo </w:t>
      </w:r>
      <w:r>
        <w:rPr>
          <w:rStyle w:val="Ninguno A"/>
          <w:b w:val="1"/>
          <w:bCs w:val="1"/>
          <w:u w:val="single"/>
          <w:rtl w:val="0"/>
          <w:lang w:val="es-ES_tradnl"/>
        </w:rPr>
        <w:t>28 de mayo de 2020</w:t>
      </w:r>
      <w:r>
        <w:rPr>
          <w:rtl w:val="0"/>
          <w:lang w:val="es-ES_tradnl"/>
        </w:rPr>
        <w:t xml:space="preserve">. </w:t>
      </w:r>
    </w:p>
    <w:p>
      <w:pPr>
        <w:pStyle w:val="Cuerpo A"/>
        <w:spacing w:after="0" w:line="240" w:lineRule="auto"/>
        <w:ind w:firstLine="851"/>
        <w:jc w:val="both"/>
      </w:pPr>
    </w:p>
    <w:p>
      <w:pPr>
        <w:pStyle w:val="Cuerpo A"/>
        <w:spacing w:after="0" w:line="240" w:lineRule="auto"/>
        <w:ind w:firstLine="851"/>
        <w:jc w:val="both"/>
      </w:pPr>
      <w:r>
        <w:rPr>
          <w:rtl w:val="0"/>
          <w:lang w:val="es-ES_tradnl"/>
        </w:rPr>
        <w:t>Es de hacer notar que este primer foro virtual de rectores se articula con un segundo foro virtual sobre las contribuciones de las universidades -desde la agenda investigativa- en la lucha contra el virus SARS-CoV19. La fecha para el segundo Foro ser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anunciada posteriormente.</w:t>
      </w:r>
    </w:p>
    <w:p>
      <w:pPr>
        <w:pStyle w:val="Cuerpo A"/>
        <w:spacing w:after="0" w:line="240" w:lineRule="auto"/>
        <w:ind w:firstLine="851"/>
        <w:jc w:val="both"/>
      </w:pPr>
    </w:p>
    <w:p>
      <w:pPr>
        <w:pStyle w:val="Cuerpo A"/>
        <w:spacing w:after="0" w:line="240" w:lineRule="auto"/>
        <w:ind w:firstLine="851"/>
        <w:jc w:val="both"/>
      </w:pPr>
      <w:r>
        <w:rPr>
          <w:rtl w:val="0"/>
          <w:lang w:val="es-ES_tradnl"/>
        </w:rPr>
        <w:t>Los rectores que formar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n parte del panel de este Primer Foro Virtual de Rectores sobre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Superior son:</w:t>
      </w:r>
    </w:p>
    <w:p>
      <w:pPr>
        <w:pStyle w:val="Cuerpo A"/>
        <w:spacing w:after="0" w:line="240" w:lineRule="auto"/>
        <w:ind w:firstLine="851"/>
        <w:jc w:val="both"/>
        <w:rPr>
          <w:rStyle w:val="Ninguno A"/>
          <w:color w:val="000000"/>
          <w:u w:color="000000"/>
        </w:rPr>
      </w:pPr>
    </w:p>
    <w:p>
      <w:pPr>
        <w:pStyle w:val="Cuerpo A"/>
        <w:numPr>
          <w:ilvl w:val="0"/>
          <w:numId w:val="2"/>
        </w:numPr>
        <w:spacing w:after="0" w:line="240" w:lineRule="auto"/>
        <w:jc w:val="both"/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>Delfina Veirav</w:t>
      </w: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>é</w:t>
      </w:r>
      <w:r>
        <w:rPr>
          <w:rStyle w:val="Ninguno A"/>
          <w:color w:val="000000"/>
          <w:u w:color="000000"/>
          <w:rtl w:val="0"/>
          <w:lang w:val="es-ES_tradnl"/>
        </w:rPr>
        <w:t xml:space="preserve"> / Rectora de la Universidad Nacional del Nordeste (Argentina).</w:t>
      </w:r>
    </w:p>
    <w:p>
      <w:pPr>
        <w:pStyle w:val="Cuerpo A"/>
        <w:numPr>
          <w:ilvl w:val="0"/>
          <w:numId w:val="2"/>
        </w:numPr>
        <w:spacing w:after="0" w:line="240" w:lineRule="auto"/>
        <w:jc w:val="both"/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b w:val="1"/>
          <w:bCs w:val="1"/>
          <w:color w:val="000000"/>
          <w:u w:color="000000"/>
          <w:shd w:val="clear" w:color="auto" w:fill="ffffff"/>
          <w:rtl w:val="0"/>
          <w:lang w:val="es-ES_tradnl"/>
        </w:rPr>
        <w:t>Ger</w:t>
      </w:r>
      <w:r>
        <w:rPr>
          <w:rStyle w:val="Ninguno A"/>
          <w:b w:val="1"/>
          <w:bCs w:val="1"/>
          <w:color w:val="000000"/>
          <w:u w:color="000000"/>
          <w:shd w:val="clear" w:color="auto" w:fill="ffffff"/>
          <w:rtl w:val="0"/>
          <w:lang w:val="es-ES_tradnl"/>
        </w:rPr>
        <w:t>ó</w:t>
      </w:r>
      <w:r>
        <w:rPr>
          <w:rStyle w:val="Ninguno A"/>
          <w:b w:val="1"/>
          <w:bCs w:val="1"/>
          <w:color w:val="000000"/>
          <w:u w:color="000000"/>
          <w:shd w:val="clear" w:color="auto" w:fill="ffffff"/>
          <w:rtl w:val="0"/>
          <w:lang w:val="es-ES_tradnl"/>
        </w:rPr>
        <w:t>nimo Laviosa</w:t>
      </w:r>
      <w:r>
        <w:rPr>
          <w:rStyle w:val="Ninguno A"/>
          <w:color w:val="000000"/>
          <w:u w:color="000000"/>
          <w:shd w:val="clear" w:color="auto" w:fill="ffffff"/>
          <w:rtl w:val="0"/>
          <w:lang w:val="es-ES_tradnl"/>
        </w:rPr>
        <w:t> </w:t>
      </w:r>
      <w:r>
        <w:rPr>
          <w:rStyle w:val="Ninguno A"/>
          <w:color w:val="000000"/>
          <w:u w:color="000000"/>
          <w:shd w:val="clear" w:color="auto" w:fill="ffffff"/>
          <w:rtl w:val="0"/>
          <w:lang w:val="es-ES_tradnl"/>
        </w:rPr>
        <w:t>/ Rector de la Universidad Nacional del Este</w:t>
      </w:r>
      <w:r>
        <w:rPr>
          <w:rStyle w:val="Ninguno A"/>
          <w:b w:val="1"/>
          <w:bCs w:val="1"/>
          <w:color w:val="000000"/>
          <w:u w:color="000000"/>
          <w:shd w:val="clear" w:color="auto" w:fill="ffffff"/>
          <w:rtl w:val="0"/>
          <w:lang w:val="es-ES_tradnl"/>
        </w:rPr>
        <w:t xml:space="preserve"> </w:t>
      </w:r>
      <w:r>
        <w:rPr>
          <w:rStyle w:val="Ninguno A"/>
          <w:color w:val="000000"/>
          <w:u w:color="000000"/>
          <w:shd w:val="clear" w:color="auto" w:fill="ffffff"/>
          <w:rtl w:val="0"/>
          <w:lang w:val="es-ES_tradnl"/>
        </w:rPr>
        <w:t>(Paraguay).</w:t>
      </w:r>
    </w:p>
    <w:p>
      <w:pPr>
        <w:pStyle w:val="Cuerpo A"/>
        <w:numPr>
          <w:ilvl w:val="0"/>
          <w:numId w:val="2"/>
        </w:numPr>
        <w:spacing w:after="0" w:line="240" w:lineRule="auto"/>
        <w:jc w:val="both"/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>Rodrigo Arim</w:t>
      </w:r>
      <w:r>
        <w:rPr>
          <w:rStyle w:val="Ninguno A"/>
          <w:color w:val="000000"/>
          <w:u w:color="000000"/>
          <w:rtl w:val="0"/>
          <w:lang w:val="es-ES_tradnl"/>
        </w:rPr>
        <w:t xml:space="preserve"> / Rector de la Universidad de la Rep</w:t>
      </w:r>
      <w:r>
        <w:rPr>
          <w:rStyle w:val="Ninguno A"/>
          <w:color w:val="000000"/>
          <w:u w:color="000000"/>
          <w:rtl w:val="0"/>
          <w:lang w:val="es-ES_tradnl"/>
        </w:rPr>
        <w:t>ú</w:t>
      </w:r>
      <w:r>
        <w:rPr>
          <w:rStyle w:val="Ninguno A"/>
          <w:color w:val="000000"/>
          <w:u w:color="000000"/>
          <w:rtl w:val="0"/>
          <w:lang w:val="es-ES_tradnl"/>
        </w:rPr>
        <w:t>blica (Uruguay).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Style w:val="Ninguno A"/>
          <w:b w:val="1"/>
          <w:bCs w:val="1"/>
          <w:color w:val="000000"/>
          <w:u w:color="000000"/>
          <w:rtl w:val="0"/>
          <w:lang w:val="pt-PT"/>
        </w:rPr>
      </w:pPr>
      <w:r>
        <w:rPr>
          <w:rStyle w:val="Ninguno A"/>
          <w:b w:val="1"/>
          <w:bCs w:val="1"/>
          <w:color w:val="000000"/>
          <w:u w:color="000000"/>
          <w:rtl w:val="0"/>
          <w:lang w:val="pt-PT"/>
        </w:rPr>
        <w:t xml:space="preserve">Sandra Regina Goulart Almeida </w:t>
      </w:r>
      <w:r>
        <w:rPr>
          <w:rStyle w:val="Ninguno A"/>
          <w:b w:val="0"/>
          <w:bCs w:val="0"/>
          <w:color w:val="000000"/>
          <w:u w:color="000000"/>
          <w:rtl w:val="0"/>
          <w:lang w:val="pt-PT"/>
        </w:rPr>
        <w:t>/ Rectora de la Universidad Federal de Minas Gerais (Brasil).</w:t>
      </w:r>
    </w:p>
    <w:p>
      <w:pPr>
        <w:pStyle w:val="Cuerpo A"/>
        <w:numPr>
          <w:ilvl w:val="0"/>
          <w:numId w:val="2"/>
        </w:numPr>
        <w:spacing w:after="0" w:line="240" w:lineRule="auto"/>
        <w:jc w:val="both"/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>Alejandro Gaviria Uribe</w:t>
      </w:r>
      <w:r>
        <w:rPr>
          <w:rStyle w:val="Ninguno A"/>
          <w:color w:val="000000"/>
          <w:u w:color="000000"/>
          <w:rtl w:val="0"/>
          <w:lang w:val="es-ES_tradnl"/>
        </w:rPr>
        <w:t xml:space="preserve"> / Rector de la Universidad de Los Andes (Colombia).</w:t>
      </w:r>
    </w:p>
    <w:p>
      <w:pPr>
        <w:pStyle w:val="Cuerpo A"/>
        <w:numPr>
          <w:ilvl w:val="0"/>
          <w:numId w:val="2"/>
        </w:numPr>
        <w:spacing w:after="0" w:line="240" w:lineRule="auto"/>
        <w:jc w:val="both"/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b w:val="1"/>
          <w:bCs w:val="1"/>
          <w:color w:val="000000"/>
          <w:u w:color="000000"/>
          <w:rtl w:val="0"/>
          <w:lang w:val="es-ES_tradnl"/>
        </w:rPr>
        <w:t>Hugo Juri</w:t>
      </w:r>
      <w:r>
        <w:rPr>
          <w:rStyle w:val="Ninguno A"/>
          <w:color w:val="000000"/>
          <w:u w:color="000000"/>
          <w:rtl w:val="0"/>
          <w:lang w:val="es-ES_tradnl"/>
        </w:rPr>
        <w:t xml:space="preserve"> / Rector de la Universidad Nacional de C</w:t>
      </w:r>
      <w:r>
        <w:rPr>
          <w:rStyle w:val="Ninguno A"/>
          <w:color w:val="000000"/>
          <w:u w:color="000000"/>
          <w:rtl w:val="0"/>
          <w:lang w:val="es-ES_tradnl"/>
        </w:rPr>
        <w:t>ó</w:t>
      </w:r>
      <w:r>
        <w:rPr>
          <w:rStyle w:val="Ninguno A"/>
          <w:color w:val="000000"/>
          <w:u w:color="000000"/>
          <w:rtl w:val="0"/>
          <w:lang w:val="es-ES_tradnl"/>
        </w:rPr>
        <w:t>rdoba (Argentina).</w:t>
      </w:r>
    </w:p>
    <w:p>
      <w:pPr>
        <w:pStyle w:val="Cuerpo A"/>
        <w:numPr>
          <w:ilvl w:val="0"/>
          <w:numId w:val="2"/>
        </w:numPr>
        <w:spacing w:after="0" w:line="240" w:lineRule="auto"/>
        <w:jc w:val="both"/>
        <w:rPr>
          <w:rStyle w:val="Ninguno A"/>
          <w:color w:val="000000"/>
          <w:u w:color="000000"/>
          <w:lang w:val="es-ES_tradnl"/>
        </w:rPr>
      </w:pPr>
      <w:r>
        <w:rPr>
          <w:rStyle w:val="Ninguno A"/>
          <w:b w:val="1"/>
          <w:bCs w:val="1"/>
          <w:color w:val="000000"/>
          <w:u w:color="000000"/>
          <w:shd w:val="clear" w:color="auto" w:fill="ffffff"/>
          <w:rtl w:val="0"/>
          <w:lang w:val="es-ES_tradnl"/>
        </w:rPr>
        <w:t xml:space="preserve">Orestes Cachay Boza </w:t>
      </w:r>
      <w:r>
        <w:rPr>
          <w:rStyle w:val="Ninguno A"/>
          <w:color w:val="000000"/>
          <w:u w:color="000000"/>
          <w:shd w:val="clear" w:color="auto" w:fill="ffffff"/>
          <w:rtl w:val="0"/>
          <w:lang w:val="es-ES_tradnl"/>
        </w:rPr>
        <w:t>/ Rector de la Universidad de San Marcos (Per</w:t>
      </w:r>
      <w:r>
        <w:rPr>
          <w:rStyle w:val="Ninguno A"/>
          <w:color w:val="000000"/>
          <w:u w:color="000000"/>
          <w:shd w:val="clear" w:color="auto" w:fill="ffffff"/>
          <w:rtl w:val="0"/>
          <w:lang w:val="es-ES_tradnl"/>
        </w:rPr>
        <w:t>ú</w:t>
      </w:r>
      <w:r>
        <w:rPr>
          <w:rStyle w:val="Ninguno A"/>
          <w:color w:val="000000"/>
          <w:u w:color="000000"/>
          <w:shd w:val="clear" w:color="auto" w:fill="ffffff"/>
          <w:rtl w:val="0"/>
          <w:lang w:val="es-ES_tradnl"/>
        </w:rPr>
        <w:t>).</w:t>
      </w:r>
    </w:p>
    <w:p>
      <w:pPr>
        <w:pStyle w:val="List Paragraph"/>
        <w:numPr>
          <w:ilvl w:val="0"/>
          <w:numId w:val="2"/>
        </w:numPr>
        <w:spacing w:line="240" w:lineRule="auto"/>
        <w:rPr>
          <w:rStyle w:val="Ninguno A"/>
          <w:color w:val="000000"/>
          <w:u w:color="000000"/>
          <w:shd w:val="clear" w:color="auto" w:fill="ffffff"/>
          <w:lang w:val="es-ES_tradnl"/>
        </w:rPr>
      </w:pPr>
      <w:r>
        <w:rPr>
          <w:rStyle w:val="Ninguno A"/>
          <w:b w:val="1"/>
          <w:bCs w:val="1"/>
          <w:color w:val="000000"/>
          <w:u w:color="000000"/>
          <w:shd w:val="clear" w:color="auto" w:fill="ffffff"/>
          <w:rtl w:val="0"/>
          <w:lang w:val="es-ES_tradnl"/>
        </w:rPr>
        <w:t>Miriam Nikado</w:t>
      </w:r>
      <w:r>
        <w:rPr>
          <w:rStyle w:val="Ninguno A"/>
          <w:sz w:val="21"/>
          <w:szCs w:val="21"/>
          <w:rtl w:val="0"/>
          <w:lang w:val="es-ES_tradnl"/>
        </w:rPr>
        <w:t xml:space="preserve"> </w:t>
      </w:r>
      <w:r>
        <w:rPr>
          <w:rStyle w:val="Ninguno A"/>
          <w:color w:val="000000"/>
          <w:u w:color="000000"/>
          <w:shd w:val="clear" w:color="auto" w:fill="ffffff"/>
          <w:rtl w:val="0"/>
          <w:lang w:val="en-US"/>
        </w:rPr>
        <w:t>/ Rectora de la Universidad de La Habana (Cuba).</w:t>
      </w:r>
    </w:p>
    <w:p>
      <w:pPr>
        <w:pStyle w:val="Cuerp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 A"/>
        <w:spacing w:after="0" w:line="276" w:lineRule="auto"/>
        <w:jc w:val="both"/>
        <w:rPr>
          <w:sz w:val="24"/>
          <w:szCs w:val="24"/>
        </w:rPr>
      </w:pPr>
    </w:p>
    <w:p>
      <w:pPr>
        <w:pStyle w:val="Cuerpo A"/>
        <w:spacing w:after="0" w:line="276" w:lineRule="auto"/>
        <w:jc w:val="center"/>
        <w:rPr>
          <w:rStyle w:val="Ninguno A"/>
          <w:b w:val="1"/>
          <w:bCs w:val="1"/>
          <w:sz w:val="36"/>
          <w:szCs w:val="36"/>
        </w:rPr>
      </w:pPr>
      <w:r>
        <w:rPr>
          <w:rStyle w:val="Ninguno A"/>
          <w:b w:val="1"/>
          <w:bCs w:val="1"/>
          <w:sz w:val="36"/>
          <w:szCs w:val="36"/>
          <w:rtl w:val="0"/>
          <w:lang w:val="es-ES_tradnl"/>
        </w:rPr>
        <w:t>A G E N D A</w:t>
      </w:r>
    </w:p>
    <w:p>
      <w:pPr>
        <w:pStyle w:val="Cuerpo A"/>
        <w:spacing w:after="0" w:line="276" w:lineRule="auto"/>
        <w:jc w:val="center"/>
        <w:rPr>
          <w:b w:val="1"/>
          <w:bCs w:val="1"/>
          <w:sz w:val="28"/>
          <w:szCs w:val="28"/>
        </w:rPr>
      </w:pPr>
    </w:p>
    <w:tbl>
      <w:tblPr>
        <w:tblW w:w="9072" w:type="dxa"/>
        <w:jc w:val="center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297"/>
        <w:gridCol w:w="6775"/>
      </w:tblGrid>
      <w:tr>
        <w:tblPrEx>
          <w:shd w:val="clear" w:color="auto" w:fill="cdd4e9"/>
        </w:tblPrEx>
        <w:trPr>
          <w:trHeight w:val="451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921"/>
            </w:tcMar>
            <w:vAlign w:val="top"/>
          </w:tcPr>
          <w:p>
            <w:pPr>
              <w:pStyle w:val="Body Text"/>
              <w:spacing w:line="249" w:lineRule="auto"/>
              <w:ind w:right="841"/>
              <w:jc w:val="center"/>
            </w:pPr>
            <w:r>
              <w:rPr>
                <w:rStyle w:val="Ninguno A"/>
                <w:rFonts w:ascii="Arial" w:hAnsi="Arial"/>
                <w:b w:val="1"/>
                <w:bCs w:val="1"/>
                <w:color w:val="4472c4"/>
                <w:u w:color="4472c4"/>
                <w:rtl w:val="0"/>
                <w:lang w:val="en-US"/>
              </w:rPr>
              <w:t>28 de Mayo</w:t>
            </w:r>
            <w:r>
              <w:rPr>
                <w:rStyle w:val="Ninguno A"/>
                <w:rFonts w:ascii="Arial" w:cs="Arial" w:hAnsi="Arial" w:eastAsia="Arial"/>
                <w:b w:val="1"/>
                <w:bCs w:val="1"/>
                <w:color w:val="4472c4"/>
                <w:u w:color="4472c4"/>
              </w:rPr>
            </w:r>
          </w:p>
        </w:tc>
        <w:tc>
          <w:tcPr>
            <w:tcW w:type="dxa" w:w="6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3143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36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24"/>
            </w:tcMar>
            <w:vAlign w:val="top"/>
          </w:tcPr>
          <w:p>
            <w:pPr>
              <w:pStyle w:val="Body Text"/>
              <w:spacing w:line="249" w:lineRule="auto"/>
              <w:ind w:right="444"/>
            </w:pP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>10 h 30 - 10 h 45</w:t>
            </w:r>
          </w:p>
        </w:tc>
        <w:tc>
          <w:tcPr>
            <w:tcW w:type="dxa" w:w="6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49" w:lineRule="auto"/>
              <w:rPr>
                <w:rStyle w:val="Ninguno A"/>
                <w:b w:val="1"/>
                <w:bCs w:val="1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Palabras de bienvenida a cargo de UNESCO, AUGM, SEGIB y OEI</w:t>
            </w:r>
          </w:p>
          <w:p>
            <w:pPr>
              <w:pStyle w:val="Body Text"/>
              <w:spacing w:line="249" w:lineRule="auto"/>
              <w:rPr>
                <w:rStyle w:val="Ninguno A"/>
                <w:b w:val="1"/>
                <w:bCs w:val="1"/>
                <w:lang w:val="es-ES_tradnl"/>
              </w:rPr>
            </w:pPr>
          </w:p>
          <w:p>
            <w:pPr>
              <w:pStyle w:val="Body Text"/>
              <w:spacing w:line="249" w:lineRule="auto"/>
            </w:pPr>
            <w:r>
              <w:rPr>
                <w:rStyle w:val="Ninguno A"/>
                <w:rtl w:val="0"/>
                <w:lang w:val="es-ES_tradnl"/>
              </w:rPr>
              <w:t>Presentaci</w:t>
            </w:r>
            <w:r>
              <w:rPr>
                <w:rStyle w:val="Ninguno A"/>
                <w:rtl w:val="0"/>
                <w:lang w:val="es-ES_tradnl"/>
              </w:rPr>
              <w:t>ó</w:t>
            </w:r>
            <w:r>
              <w:rPr>
                <w:rStyle w:val="Ninguno A"/>
                <w:rtl w:val="0"/>
                <w:lang w:val="es-ES_tradnl"/>
              </w:rPr>
              <w:t>n de la agenda y normas de participaci</w:t>
            </w:r>
            <w:r>
              <w:rPr>
                <w:rStyle w:val="Ninguno A"/>
                <w:rtl w:val="0"/>
                <w:lang w:val="es-ES_tradnl"/>
              </w:rPr>
              <w:t>ó</w:t>
            </w:r>
            <w:r>
              <w:rPr>
                <w:rStyle w:val="Ninguno A"/>
                <w:rtl w:val="0"/>
                <w:lang w:val="es-ES_tradnl"/>
              </w:rPr>
              <w:t>n de los foristas virtuales</w:t>
            </w:r>
            <w:r>
              <w:rPr>
                <w:rStyle w:val="Ninguno A"/>
              </w:rPr>
            </w:r>
          </w:p>
        </w:tc>
      </w:tr>
      <w:tr>
        <w:tblPrEx>
          <w:shd w:val="clear" w:color="auto" w:fill="cdd4e9"/>
        </w:tblPrEx>
        <w:trPr>
          <w:trHeight w:val="1143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24"/>
            </w:tcMar>
            <w:vAlign w:val="top"/>
          </w:tcPr>
          <w:p>
            <w:pPr>
              <w:pStyle w:val="Body Text"/>
              <w:spacing w:line="249" w:lineRule="auto"/>
              <w:ind w:right="444"/>
            </w:pP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>10 h 45 - 10 h 50</w:t>
            </w:r>
          </w:p>
        </w:tc>
        <w:tc>
          <w:tcPr>
            <w:tcW w:type="dxa" w:w="6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49" w:lineRule="auto"/>
              <w:rPr>
                <w:rStyle w:val="Ninguno A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Informe COVID-19 y Educaci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n Superior: De los efectos inmediatos al d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í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a despu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é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 xml:space="preserve">s </w:t>
            </w:r>
          </w:p>
          <w:p>
            <w:pPr>
              <w:pStyle w:val="Body Text"/>
              <w:spacing w:line="249" w:lineRule="auto"/>
              <w:rPr>
                <w:rStyle w:val="Ninguno A"/>
                <w:lang w:val="es-ES_tradnl"/>
              </w:rPr>
            </w:pPr>
          </w:p>
          <w:p>
            <w:pPr>
              <w:pStyle w:val="Body Text"/>
              <w:bidi w:val="0"/>
              <w:spacing w:line="24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 A"/>
                <w:b w:val="0"/>
                <w:bCs w:val="0"/>
                <w:rtl w:val="0"/>
                <w:lang w:val="es-ES_tradnl"/>
              </w:rPr>
              <w:t>-A cargo de</w:t>
            </w:r>
            <w:r>
              <w:rPr>
                <w:rStyle w:val="Ninguno A"/>
                <w:b w:val="0"/>
                <w:bCs w:val="0"/>
                <w:rtl w:val="0"/>
                <w:lang w:val="es-ES_tradnl"/>
              </w:rPr>
              <w:t xml:space="preserve"> </w:t>
            </w:r>
            <w:r>
              <w:rPr>
                <w:rStyle w:val="Ninguno A"/>
                <w:b w:val="0"/>
                <w:bCs w:val="0"/>
                <w:rtl w:val="0"/>
                <w:lang w:val="es-ES_tradnl"/>
              </w:rPr>
              <w:t>Francesc Pedr</w:t>
            </w:r>
            <w:r>
              <w:rPr>
                <w:rStyle w:val="Ninguno A"/>
                <w:b w:val="0"/>
                <w:bCs w:val="0"/>
                <w:rtl w:val="0"/>
                <w:lang w:val="es-ES_tradnl"/>
              </w:rPr>
              <w:t>ó</w:t>
            </w:r>
            <w:r>
              <w:rPr>
                <w:rStyle w:val="Ninguno A"/>
                <w:b w:val="0"/>
                <w:bCs w:val="0"/>
                <w:rtl w:val="0"/>
                <w:lang w:val="es-ES_tradnl"/>
              </w:rPr>
              <w:t xml:space="preserve">, </w:t>
            </w:r>
            <w:r>
              <w:rPr>
                <w:rStyle w:val="Ninguno A"/>
                <w:b w:val="0"/>
                <w:bCs w:val="0"/>
                <w:rtl w:val="0"/>
                <w:lang w:val="es-ES_tradnl"/>
              </w:rPr>
              <w:t xml:space="preserve">director de </w:t>
            </w:r>
            <w:r>
              <w:rPr>
                <w:rStyle w:val="Ninguno A"/>
                <w:b w:val="0"/>
                <w:bCs w:val="0"/>
                <w:rtl w:val="0"/>
                <w:lang w:val="es-ES_tradnl"/>
              </w:rPr>
              <w:t>UNESCO/IESALC</w:t>
            </w:r>
            <w:r>
              <w:rPr>
                <w:rStyle w:val="Ninguno A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s-ES_tradnl"/>
              </w:rPr>
              <w:br w:type="textWrapping"/>
            </w:r>
          </w:p>
        </w:tc>
      </w:tr>
      <w:tr>
        <w:tblPrEx>
          <w:shd w:val="clear" w:color="auto" w:fill="cdd4e9"/>
        </w:tblPrEx>
        <w:trPr>
          <w:trHeight w:val="4110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524"/>
            </w:tcMar>
            <w:vAlign w:val="top"/>
          </w:tcPr>
          <w:p>
            <w:pPr>
              <w:pStyle w:val="Body Text"/>
              <w:spacing w:line="249" w:lineRule="auto"/>
              <w:ind w:right="444"/>
            </w:pP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>10 h 50- 11 h 30</w:t>
            </w:r>
          </w:p>
        </w:tc>
        <w:tc>
          <w:tcPr>
            <w:tcW w:type="dxa" w:w="6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49" w:lineRule="auto"/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Reflexiones y contribuciones del Panel</w:t>
            </w:r>
          </w:p>
          <w:p>
            <w:pPr>
              <w:pStyle w:val="Body Text"/>
              <w:spacing w:line="249" w:lineRule="auto"/>
            </w:pP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line="249" w:lineRule="auto"/>
              <w:ind w:right="0"/>
              <w:jc w:val="left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Delfina Veirav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 xml:space="preserve">é 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/ Rectora de la Universidad Nacional del Nordeste (Argentina).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line="249" w:lineRule="auto"/>
              <w:ind w:right="0"/>
              <w:jc w:val="left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Ger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nimo Laviosa / Rector de la Universidad Nacional del Este (Paraguay).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line="249" w:lineRule="auto"/>
              <w:ind w:right="0"/>
              <w:jc w:val="left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Rodrigo Arim / Rector de la Universidad de la Rep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blica (Uruguay).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line="249" w:lineRule="auto"/>
              <w:ind w:right="0"/>
              <w:jc w:val="left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Sandra Regina Goulart Almeida / Rectora de la Universidad Federal de Minas Gerais (Brasil).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line="249" w:lineRule="auto"/>
              <w:ind w:right="0"/>
              <w:jc w:val="left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Alejandro Gaviria Uribe / Rector de la Universidad de Los Andes (Colombia).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line="249" w:lineRule="auto"/>
              <w:ind w:right="0"/>
              <w:jc w:val="left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Hugo Juri / Rector de la Universidad Nacional de C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rdoba (Argentina).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line="249" w:lineRule="auto"/>
              <w:ind w:right="0"/>
              <w:jc w:val="left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Orestes Cachay Boza / Rector de la Universidad de San Marcos (Per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).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line="249" w:lineRule="auto"/>
              <w:ind w:right="0"/>
              <w:jc w:val="left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Miriam Nikado / Rectora de la Universidad de La Habana (Cuba).</w:t>
            </w:r>
          </w:p>
        </w:tc>
      </w:tr>
      <w:tr>
        <w:tblPrEx>
          <w:shd w:val="clear" w:color="auto" w:fill="cdd4e9"/>
        </w:tblPrEx>
        <w:trPr>
          <w:trHeight w:val="687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24"/>
            </w:tcMar>
            <w:vAlign w:val="top"/>
          </w:tcPr>
          <w:p>
            <w:pPr>
              <w:pStyle w:val="Body Text"/>
              <w:spacing w:line="249" w:lineRule="auto"/>
              <w:ind w:right="444"/>
            </w:pP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>11 h 30 - 12 h 10</w:t>
            </w:r>
          </w:p>
        </w:tc>
        <w:tc>
          <w:tcPr>
            <w:tcW w:type="dxa" w:w="6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49" w:lineRule="auto"/>
            </w:pP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 xml:space="preserve">Intervenciones de la teleaudiencia (intervenciones de otros rectores 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 xml:space="preserve">– 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m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á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ximo 3 minutos por intervenci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ó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n).</w:t>
            </w:r>
            <w:r>
              <w:rPr>
                <w:rStyle w:val="Ninguno A"/>
              </w:rPr>
            </w:r>
          </w:p>
        </w:tc>
      </w:tr>
      <w:tr>
        <w:tblPrEx>
          <w:shd w:val="clear" w:color="auto" w:fill="cdd4e9"/>
        </w:tblPrEx>
        <w:trPr>
          <w:trHeight w:val="458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524"/>
            </w:tcMar>
            <w:vAlign w:val="top"/>
          </w:tcPr>
          <w:p>
            <w:pPr>
              <w:pStyle w:val="Body Text"/>
              <w:spacing w:line="249" w:lineRule="auto"/>
              <w:ind w:right="444"/>
            </w:pP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>12 h 10 - 12h 20</w:t>
            </w:r>
          </w:p>
        </w:tc>
        <w:tc>
          <w:tcPr>
            <w:tcW w:type="dxa" w:w="6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49" w:lineRule="auto"/>
            </w:pPr>
            <w:r>
              <w:rPr>
                <w:rStyle w:val="Ninguno A"/>
                <w:b w:val="1"/>
                <w:bCs w:val="1"/>
                <w:rtl w:val="0"/>
                <w:lang w:val="en-US"/>
              </w:rPr>
              <w:t xml:space="preserve">Respuestas del Panel. </w:t>
            </w:r>
            <w:r>
              <w:rPr>
                <w:rStyle w:val="Ninguno A"/>
              </w:rPr>
            </w:r>
          </w:p>
        </w:tc>
      </w:tr>
      <w:tr>
        <w:tblPrEx>
          <w:shd w:val="clear" w:color="auto" w:fill="cdd4e9"/>
        </w:tblPrEx>
        <w:trPr>
          <w:trHeight w:val="687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24"/>
            </w:tcMar>
            <w:vAlign w:val="top"/>
          </w:tcPr>
          <w:p>
            <w:pPr>
              <w:pStyle w:val="Body Text"/>
              <w:spacing w:line="249" w:lineRule="auto"/>
              <w:ind w:right="444"/>
            </w:pP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 xml:space="preserve">12 h 20 </w:t>
            </w:r>
            <w:r>
              <w:rPr>
                <w:rStyle w:val="Ninguno A"/>
                <w:rFonts w:ascii="Arial" w:hAnsi="Arial" w:hint="defaul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>12 h 30</w:t>
            </w:r>
          </w:p>
        </w:tc>
        <w:tc>
          <w:tcPr>
            <w:tcW w:type="dxa" w:w="6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49" w:lineRule="auto"/>
            </w:pPr>
            <w:r>
              <w:rPr>
                <w:rStyle w:val="Ninguno A"/>
                <w:b w:val="1"/>
                <w:bCs w:val="1"/>
                <w:rtl w:val="0"/>
                <w:lang w:val="en-US"/>
              </w:rPr>
              <w:t xml:space="preserve">Conclusiones y recomendaciones </w:t>
            </w:r>
            <w:r>
              <w:rPr>
                <w:rStyle w:val="Ninguno A"/>
                <w:b w:val="1"/>
                <w:bCs w:val="1"/>
                <w:rtl w:val="0"/>
                <w:lang w:val="es-ES_tradnl"/>
              </w:rPr>
              <w:t>a cargo de UNESCO, AUGM, SEGIB y OEI.</w:t>
            </w:r>
            <w:r>
              <w:rPr>
                <w:rStyle w:val="Ninguno A"/>
              </w:rPr>
            </w:r>
          </w:p>
        </w:tc>
      </w:tr>
      <w:tr>
        <w:tblPrEx>
          <w:shd w:val="clear" w:color="auto" w:fill="cdd4e9"/>
        </w:tblPrEx>
        <w:trPr>
          <w:trHeight w:val="458" w:hRule="atLeast"/>
        </w:trPr>
        <w:tc>
          <w:tcPr>
            <w:tcW w:type="dxa" w:w="22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524"/>
            </w:tcMar>
            <w:vAlign w:val="top"/>
          </w:tcPr>
          <w:p>
            <w:pPr>
              <w:pStyle w:val="Body Text"/>
              <w:spacing w:line="249" w:lineRule="auto"/>
              <w:ind w:right="444"/>
            </w:pP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>12 h 30</w:t>
              <w:tab/>
            </w:r>
          </w:p>
        </w:tc>
        <w:tc>
          <w:tcPr>
            <w:tcW w:type="dxa" w:w="6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spacing w:line="249" w:lineRule="auto"/>
            </w:pPr>
            <w:r>
              <w:rPr>
                <w:rStyle w:val="Ninguno A"/>
                <w:rFonts w:ascii="Arial" w:hAnsi="Arial"/>
                <w:b w:val="1"/>
                <w:bCs w:val="1"/>
                <w:rtl w:val="0"/>
                <w:lang w:val="en-US"/>
              </w:rPr>
              <w:t>Cierre.</w:t>
            </w:r>
            <w:r>
              <w:rPr>
                <w:rStyle w:val="Ninguno A"/>
                <w:b w:val="1"/>
                <w:bCs w:val="1"/>
              </w:rPr>
            </w:r>
          </w:p>
        </w:tc>
      </w:tr>
    </w:tbl>
    <w:p>
      <w:pPr>
        <w:pStyle w:val="Cuerpo A"/>
        <w:widowControl w:val="0"/>
        <w:spacing w:after="0" w:line="240" w:lineRule="auto"/>
        <w:ind w:left="250" w:hanging="250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6"/>
      <w:footerReference w:type="default" r:id="rId7"/>
      <w:pgSz w:w="11900" w:h="16840" w:orient="portrait"/>
      <w:pgMar w:top="1701" w:right="1418" w:bottom="170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lowerLetter"/>
      <w:suff w:val="tab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65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1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971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ind w:left="121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93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651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37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9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811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53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251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971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 A">
    <w:name w:val="Ninguno A"/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